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868ce48bf4e62" w:history="1">
              <w:r>
                <w:rPr>
                  <w:rStyle w:val="Hyperlink"/>
                </w:rPr>
                <w:t>广东零售业发展分及战略研究报告（2007）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868ce48bf4e62" w:history="1">
              <w:r>
                <w:rPr>
                  <w:rStyle w:val="Hyperlink"/>
                </w:rPr>
                <w:t>广东零售业发展分及战略研究报告（2007）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7868ce48bf4e62" w:history="1">
                <w:r>
                  <w:rPr>
                    <w:rStyle w:val="Hyperlink"/>
                  </w:rPr>
                  <w:t>https://www.20087.com/2007-01/R_guangdonglingshouyefazhanfenjizhanluBaoGao.html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●广东零售总额连续23年居中国首位</w:t>
      </w:r>
      <w:r>
        <w:rPr>
          <w:rFonts w:hint="eastAsia"/>
        </w:rPr>
        <w:br/>
      </w:r>
      <w:r>
        <w:rPr>
          <w:rFonts w:hint="eastAsia"/>
        </w:rPr>
        <w:t>　　●广东零售业：在“与狼共舞”中成长</w:t>
      </w:r>
      <w:r>
        <w:rPr>
          <w:rFonts w:hint="eastAsia"/>
        </w:rPr>
        <w:br/>
      </w:r>
      <w:r>
        <w:rPr>
          <w:rFonts w:hint="eastAsia"/>
        </w:rPr>
        <w:t>　　竞争分析与品牌研究</w:t>
      </w:r>
      <w:r>
        <w:rPr>
          <w:rFonts w:hint="eastAsia"/>
        </w:rPr>
        <w:br/>
      </w:r>
      <w:r>
        <w:rPr>
          <w:rFonts w:hint="eastAsia"/>
        </w:rPr>
        <w:t>　　●外资零售业急步进军广东</w:t>
      </w:r>
      <w:r>
        <w:rPr>
          <w:rFonts w:hint="eastAsia"/>
        </w:rPr>
        <w:br/>
      </w:r>
      <w:r>
        <w:rPr>
          <w:rFonts w:hint="eastAsia"/>
        </w:rPr>
        <w:t>　　●零售巨头抢滩广东</w:t>
      </w:r>
      <w:r>
        <w:rPr>
          <w:rFonts w:hint="eastAsia"/>
        </w:rPr>
        <w:br/>
      </w:r>
      <w:r>
        <w:rPr>
          <w:rFonts w:hint="eastAsia"/>
        </w:rPr>
        <w:t>　　●广东零售业过度竞争的评判标准及政策思考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●广东零售企业应用新技术的障碍</w:t>
      </w:r>
      <w:r>
        <w:rPr>
          <w:rFonts w:hint="eastAsia"/>
        </w:rPr>
        <w:br/>
      </w:r>
      <w:r>
        <w:rPr>
          <w:rFonts w:hint="eastAsia"/>
        </w:rPr>
        <w:t>　　●制约区域零售业竞争力提升的主要因素分析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●入世后广东零售企业扩张行为分析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●跨国零售企业对广东零售业的冲击与效应分析</w:t>
      </w:r>
      <w:r>
        <w:rPr>
          <w:rFonts w:hint="eastAsia"/>
        </w:rPr>
        <w:br/>
      </w:r>
      <w:r>
        <w:rPr>
          <w:rFonts w:hint="eastAsia"/>
        </w:rPr>
        <w:t>　　发展评价</w:t>
      </w:r>
      <w:r>
        <w:rPr>
          <w:rFonts w:hint="eastAsia"/>
        </w:rPr>
        <w:br/>
      </w:r>
      <w:r>
        <w:rPr>
          <w:rFonts w:hint="eastAsia"/>
        </w:rPr>
        <w:t>　　●广东消费结构升级对零售业态发展的影响</w:t>
      </w:r>
      <w:r>
        <w:rPr>
          <w:rFonts w:hint="eastAsia"/>
        </w:rPr>
        <w:br/>
      </w:r>
      <w:r>
        <w:rPr>
          <w:rFonts w:hint="eastAsia"/>
        </w:rPr>
        <w:t>　　新技术开发与应用</w:t>
      </w:r>
      <w:r>
        <w:rPr>
          <w:rFonts w:hint="eastAsia"/>
        </w:rPr>
        <w:br/>
      </w:r>
      <w:r>
        <w:rPr>
          <w:rFonts w:hint="eastAsia"/>
        </w:rPr>
        <w:t>　　●广东零售企业适应新技术应用的组织结构构建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●广东社会消费品零售总额</w:t>
      </w:r>
      <w:r>
        <w:rPr>
          <w:rFonts w:hint="eastAsia"/>
        </w:rPr>
        <w:br/>
      </w:r>
      <w:r>
        <w:rPr>
          <w:rFonts w:hint="eastAsia"/>
        </w:rPr>
        <w:t>　　发展趋势</w:t>
      </w:r>
      <w:r>
        <w:rPr>
          <w:rFonts w:hint="eastAsia"/>
        </w:rPr>
        <w:br/>
      </w:r>
      <w:r>
        <w:rPr>
          <w:rFonts w:hint="eastAsia"/>
        </w:rPr>
        <w:t>　　●广东零售业的未来发展趋势分析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●零售企业营销理念与营销策略选择</w:t>
      </w:r>
      <w:r>
        <w:rPr>
          <w:rFonts w:hint="eastAsia"/>
        </w:rPr>
        <w:br/>
      </w:r>
      <w:r>
        <w:rPr>
          <w:rFonts w:hint="eastAsia"/>
        </w:rPr>
        <w:t>　　●打造广东著名零售商的思考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868ce48bf4e62" w:history="1">
        <w:r>
          <w:rPr>
            <w:rStyle w:val="Hyperlink"/>
          </w:rPr>
          <w:t>广东零售业发展分及战略研究报告（2007）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7868ce48bf4e62" w:history="1">
        <w:r>
          <w:rPr>
            <w:rStyle w:val="Hyperlink"/>
          </w:rPr>
          <w:t>https://www.20087.com/2007-01/R_guangdonglingshouyefazhanfenjizhanluBaoGao.html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b89ffa0834de5" w:history="1">
      <w:r>
        <w:rPr>
          <w:rStyle w:val="Hyperlink"/>
        </w:rPr>
        <w:t>广东零售业发展分及战略研究报告（2007）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guangdonglingshouyefazhanfenjizhanluBaoGao.html" TargetMode="External" Id="R587868ce48bf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guangdonglingshouyefazhanfenjizhanluBaoGao.html" TargetMode="External" Id="Rfdcb89ffa083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2007-01-17T03:23:00Z</dcterms:created>
  <dcterms:modified xsi:type="dcterms:W3CDTF">2007-01-17T04:23:00Z</dcterms:modified>
  <dc:subject>广东零售业发展分及战略研究报告（2007）</dc:subject>
  <dc:title>广东零售业发展分及战略研究报告（2007）</dc:title>
  <cp:keywords>广东零售业发展分及战略研究报告（2007）</cp:keywords>
  <dc:description>广东零售业发展分及战略研究报告（2007）</dc:description>
</cp:coreProperties>
</file>