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6e4afd08a4e50" w:history="1">
              <w:r>
                <w:rPr>
                  <w:rStyle w:val="Hyperlink"/>
                </w:rPr>
                <w:t>2006-2007年中国金融业IT治理研究年度报告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6e4afd08a4e50" w:history="1">
              <w:r>
                <w:rPr>
                  <w:rStyle w:val="Hyperlink"/>
                </w:rPr>
                <w:t>2006-2007年中国金融业IT治理研究年度报告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6e4afd08a4e50" w:history="1">
                <w:r>
                  <w:rPr>
                    <w:rStyle w:val="Hyperlink"/>
                  </w:rPr>
                  <w:t>https://www.20087.com/2007-01/R_2006_2007jinrongyezhiliyanjiunianduBaoGao.html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2006年，企业IT 治理能力中，我国企业在有意识地加强结构能力和关系能力的建设，但其作用效果并不好，不能够发挥其应有的提高企业决策科学性和加强学习共享及沟通的作用，这两项能力建设有待进一步完善。协调能力的建设是保证IT 治理实现治理目标和企业目标的重要手段。与国外相比，我国企业还存在较大差距，因此我国企业同样应重点加强协调能力的建设。</w:t>
      </w:r>
      <w:r>
        <w:rPr>
          <w:rFonts w:hint="eastAsia"/>
        </w:rPr>
        <w:br/>
      </w:r>
      <w:r>
        <w:rPr>
          <w:rFonts w:hint="eastAsia"/>
        </w:rPr>
        <w:t>　　与以往相比，IT 对于业务发展的作用显得更加关键。60％以上的企业认为信息技术有效性的发挥在平均分以下，普遍认为自身IT 水平较低……</w:t>
      </w:r>
      <w:r>
        <w:rPr>
          <w:rFonts w:hint="eastAsia"/>
        </w:rPr>
        <w:br/>
      </w:r>
      <w:r>
        <w:rPr>
          <w:rFonts w:hint="eastAsia"/>
        </w:rPr>
        <w:t>　　在IT 投资不断加大，IT 与业务日益融合的大背景之下，IT 治理也随之日益显示出其重要性和紧迫性，面对竞争与市场的变化和挑战，我们发布的《</w:t>
      </w:r>
      <w:hyperlink r:id="Rb146e4afd08a4e50" w:history="1">
        <w:r>
          <w:rPr>
            <w:rStyle w:val="Hyperlink"/>
          </w:rPr>
          <w:t>2006-2007年中国金融业IT治理研究年度报告</w:t>
        </w:r>
      </w:hyperlink>
      <w:r>
        <w:rPr>
          <w:rFonts w:hint="eastAsia"/>
        </w:rPr>
        <w:t>》，将从以下方面帮助CIO、IT 主管以及业务高管更精确地把握中国金融业IT治理发展脉动、更深入地梳理细分应用价值变迁轨迹——翔实的理论依据，从IT治理的概念、定义、目标、范围、作用、关键指标、成熟度模型、结构等多个方面详细的介绍IT治理，为企业IT治理提供坚实的理论指导。</w:t>
      </w:r>
      <w:r>
        <w:rPr>
          <w:rFonts w:hint="eastAsia"/>
        </w:rPr>
        <w:br/>
      </w:r>
      <w:r>
        <w:rPr>
          <w:rFonts w:hint="eastAsia"/>
        </w:rPr>
        <w:t>　　讲述作为IT治理的核心模型的COBIT，并从COBIT模型的控制目标、框架体系结构、管理指南、审计指南等多维度使企业能够从COBIT模型中选择最合适的元素，裁剪成所需要的样子，再把他们应用到具有特定需求的企业中。</w:t>
      </w:r>
      <w:r>
        <w:rPr>
          <w:rFonts w:hint="eastAsia"/>
        </w:rPr>
        <w:br/>
      </w:r>
      <w:r>
        <w:rPr>
          <w:rFonts w:hint="eastAsia"/>
        </w:rPr>
        <w:t>　　详细介绍金融业中的证券业的和银行业的IT治理的现状，IT治理的重要性，IT治理的策略分析与实施过程，对未来金融行业的IT治理也有借鉴意义。提供具体的案例分析，以便能够对金融企业自身实施IT治理时提供借鉴和参考，得出有价值的趋势分析与IT治理策略。</w:t>
      </w:r>
      <w:r>
        <w:rPr>
          <w:rFonts w:hint="eastAsia"/>
        </w:rPr>
        <w:br/>
      </w:r>
      <w:r>
        <w:rPr>
          <w:rFonts w:hint="eastAsia"/>
        </w:rPr>
        <w:t>　　一、IT治理概述</w:t>
      </w:r>
      <w:r>
        <w:rPr>
          <w:rFonts w:hint="eastAsia"/>
        </w:rPr>
        <w:br/>
      </w:r>
      <w:r>
        <w:rPr>
          <w:rFonts w:hint="eastAsia"/>
        </w:rPr>
        <w:t>　　（一） IT治理的基本概念</w:t>
      </w:r>
      <w:r>
        <w:rPr>
          <w:rFonts w:hint="eastAsia"/>
        </w:rPr>
        <w:br/>
      </w:r>
      <w:r>
        <w:rPr>
          <w:rFonts w:hint="eastAsia"/>
        </w:rPr>
        <w:t>　　（二） IT治理的目标与范围</w:t>
      </w:r>
      <w:r>
        <w:rPr>
          <w:rFonts w:hint="eastAsia"/>
        </w:rPr>
        <w:br/>
      </w:r>
      <w:r>
        <w:rPr>
          <w:rFonts w:hint="eastAsia"/>
        </w:rPr>
        <w:t>　　1、IT治理的目标及特点</w:t>
      </w:r>
      <w:r>
        <w:rPr>
          <w:rFonts w:hint="eastAsia"/>
        </w:rPr>
        <w:br/>
      </w:r>
      <w:r>
        <w:rPr>
          <w:rFonts w:hint="eastAsia"/>
        </w:rPr>
        <w:t>　　2、IT治理的范围</w:t>
      </w:r>
      <w:r>
        <w:rPr>
          <w:rFonts w:hint="eastAsia"/>
        </w:rPr>
        <w:br/>
      </w:r>
      <w:r>
        <w:rPr>
          <w:rFonts w:hint="eastAsia"/>
        </w:rPr>
        <w:t>　　（三） IT治理的作用</w:t>
      </w:r>
      <w:r>
        <w:rPr>
          <w:rFonts w:hint="eastAsia"/>
        </w:rPr>
        <w:br/>
      </w:r>
      <w:r>
        <w:rPr>
          <w:rFonts w:hint="eastAsia"/>
        </w:rPr>
        <w:t>　　（四） 公司治理、IT治理和IT管理的相互关系</w:t>
      </w:r>
      <w:r>
        <w:rPr>
          <w:rFonts w:hint="eastAsia"/>
        </w:rPr>
        <w:br/>
      </w:r>
      <w:r>
        <w:rPr>
          <w:rFonts w:hint="eastAsia"/>
        </w:rPr>
        <w:t>　　二、2006年国外金融业IT治理现状特点</w:t>
      </w:r>
      <w:r>
        <w:rPr>
          <w:rFonts w:hint="eastAsia"/>
        </w:rPr>
        <w:br/>
      </w:r>
      <w:r>
        <w:rPr>
          <w:rFonts w:hint="eastAsia"/>
        </w:rPr>
        <w:t>　　（一） IT治理现状与特点</w:t>
      </w:r>
      <w:r>
        <w:rPr>
          <w:rFonts w:hint="eastAsia"/>
        </w:rPr>
        <w:br/>
      </w:r>
      <w:r>
        <w:rPr>
          <w:rFonts w:hint="eastAsia"/>
        </w:rPr>
        <w:t>　　（二） 主要国家与地区</w:t>
      </w:r>
      <w:r>
        <w:rPr>
          <w:rFonts w:hint="eastAsia"/>
        </w:rPr>
        <w:br/>
      </w:r>
      <w:r>
        <w:rPr>
          <w:rFonts w:hint="eastAsia"/>
        </w:rPr>
        <w:t>　　三、中国银行业IT治理现状分析</w:t>
      </w:r>
      <w:r>
        <w:rPr>
          <w:rFonts w:hint="eastAsia"/>
        </w:rPr>
        <w:br/>
      </w:r>
      <w:r>
        <w:rPr>
          <w:rFonts w:hint="eastAsia"/>
        </w:rPr>
        <w:t>　　（一） 发展现状及特点</w:t>
      </w:r>
      <w:r>
        <w:rPr>
          <w:rFonts w:hint="eastAsia"/>
        </w:rPr>
        <w:br/>
      </w:r>
      <w:r>
        <w:rPr>
          <w:rFonts w:hint="eastAsia"/>
        </w:rPr>
        <w:t>　　（二） 中国银行业IT治理存在的主要问题</w:t>
      </w:r>
      <w:r>
        <w:rPr>
          <w:rFonts w:hint="eastAsia"/>
        </w:rPr>
        <w:br/>
      </w:r>
      <w:r>
        <w:rPr>
          <w:rFonts w:hint="eastAsia"/>
        </w:rPr>
        <w:t>　　（三） 中国银行业IT治理最佳实践</w:t>
      </w:r>
      <w:r>
        <w:rPr>
          <w:rFonts w:hint="eastAsia"/>
        </w:rPr>
        <w:br/>
      </w:r>
      <w:r>
        <w:rPr>
          <w:rFonts w:hint="eastAsia"/>
        </w:rPr>
        <w:t>　　（四） 完善银行业IT治理结构的对策</w:t>
      </w:r>
      <w:r>
        <w:rPr>
          <w:rFonts w:hint="eastAsia"/>
        </w:rPr>
        <w:br/>
      </w:r>
      <w:r>
        <w:rPr>
          <w:rFonts w:hint="eastAsia"/>
        </w:rPr>
        <w:t>　　四、中国证券业的IT治理现状分析</w:t>
      </w:r>
      <w:r>
        <w:rPr>
          <w:rFonts w:hint="eastAsia"/>
        </w:rPr>
        <w:br/>
      </w:r>
      <w:r>
        <w:rPr>
          <w:rFonts w:hint="eastAsia"/>
        </w:rPr>
        <w:t>　　（一） 发展现状及特点</w:t>
      </w:r>
      <w:r>
        <w:rPr>
          <w:rFonts w:hint="eastAsia"/>
        </w:rPr>
        <w:br/>
      </w:r>
      <w:r>
        <w:rPr>
          <w:rFonts w:hint="eastAsia"/>
        </w:rPr>
        <w:t>　　（二） IT治理存在的主要问题</w:t>
      </w:r>
      <w:r>
        <w:rPr>
          <w:rFonts w:hint="eastAsia"/>
        </w:rPr>
        <w:br/>
      </w:r>
      <w:r>
        <w:rPr>
          <w:rFonts w:hint="eastAsia"/>
        </w:rPr>
        <w:t>　　（三） 中国证券业IT治理最佳实践</w:t>
      </w:r>
      <w:r>
        <w:rPr>
          <w:rFonts w:hint="eastAsia"/>
        </w:rPr>
        <w:br/>
      </w:r>
      <w:r>
        <w:rPr>
          <w:rFonts w:hint="eastAsia"/>
        </w:rPr>
        <w:t>　　（四） 完善证券业IT治理结构的对策</w:t>
      </w:r>
      <w:r>
        <w:rPr>
          <w:rFonts w:hint="eastAsia"/>
        </w:rPr>
        <w:br/>
      </w:r>
      <w:r>
        <w:rPr>
          <w:rFonts w:hint="eastAsia"/>
        </w:rPr>
        <w:t>　　五、中国保险业的IT治理现状分析</w:t>
      </w:r>
      <w:r>
        <w:rPr>
          <w:rFonts w:hint="eastAsia"/>
        </w:rPr>
        <w:br/>
      </w:r>
      <w:r>
        <w:rPr>
          <w:rFonts w:hint="eastAsia"/>
        </w:rPr>
        <w:t>　　（一） 发展现状及特点</w:t>
      </w:r>
      <w:r>
        <w:rPr>
          <w:rFonts w:hint="eastAsia"/>
        </w:rPr>
        <w:br/>
      </w:r>
      <w:r>
        <w:rPr>
          <w:rFonts w:hint="eastAsia"/>
        </w:rPr>
        <w:t>　　（二） IT治理存在的主要问题</w:t>
      </w:r>
      <w:r>
        <w:rPr>
          <w:rFonts w:hint="eastAsia"/>
        </w:rPr>
        <w:br/>
      </w:r>
      <w:r>
        <w:rPr>
          <w:rFonts w:hint="eastAsia"/>
        </w:rPr>
        <w:t>　　（三） 中国保险业IT治理最佳实践</w:t>
      </w:r>
      <w:r>
        <w:rPr>
          <w:rFonts w:hint="eastAsia"/>
        </w:rPr>
        <w:br/>
      </w:r>
      <w:r>
        <w:rPr>
          <w:rFonts w:hint="eastAsia"/>
        </w:rPr>
        <w:t>　　（四） 完善保险业IT治理结构的对策</w:t>
      </w:r>
      <w:r>
        <w:rPr>
          <w:rFonts w:hint="eastAsia"/>
        </w:rPr>
        <w:br/>
      </w:r>
      <w:r>
        <w:rPr>
          <w:rFonts w:hint="eastAsia"/>
        </w:rPr>
        <w:t>　　六、中国金融业IT治理成熟度评价</w:t>
      </w:r>
      <w:r>
        <w:rPr>
          <w:rFonts w:hint="eastAsia"/>
        </w:rPr>
        <w:br/>
      </w:r>
      <w:r>
        <w:rPr>
          <w:rFonts w:hint="eastAsia"/>
        </w:rPr>
        <w:t>　　（一） IT治理成熟度模型——COBIT及其运用</w:t>
      </w:r>
      <w:r>
        <w:rPr>
          <w:rFonts w:hint="eastAsia"/>
        </w:rPr>
        <w:br/>
      </w:r>
      <w:r>
        <w:rPr>
          <w:rFonts w:hint="eastAsia"/>
        </w:rPr>
        <w:t>　　1、COBIT简述</w:t>
      </w:r>
      <w:r>
        <w:rPr>
          <w:rFonts w:hint="eastAsia"/>
        </w:rPr>
        <w:br/>
      </w:r>
      <w:r>
        <w:rPr>
          <w:rFonts w:hint="eastAsia"/>
        </w:rPr>
        <w:t>　　2、COBIT的应用</w:t>
      </w:r>
      <w:r>
        <w:rPr>
          <w:rFonts w:hint="eastAsia"/>
        </w:rPr>
        <w:br/>
      </w:r>
      <w:r>
        <w:rPr>
          <w:rFonts w:hint="eastAsia"/>
        </w:rPr>
        <w:t>　　（二） 成熟度分析评价</w:t>
      </w:r>
      <w:r>
        <w:rPr>
          <w:rFonts w:hint="eastAsia"/>
        </w:rPr>
        <w:br/>
      </w:r>
      <w:r>
        <w:rPr>
          <w:rFonts w:hint="eastAsia"/>
        </w:rPr>
        <w:t>　　七、中国金融业IT治理发展趋势</w:t>
      </w:r>
      <w:r>
        <w:rPr>
          <w:rFonts w:hint="eastAsia"/>
        </w:rPr>
        <w:br/>
      </w:r>
      <w:r>
        <w:rPr>
          <w:rFonts w:hint="eastAsia"/>
        </w:rPr>
        <w:t>　　表目录</w:t>
      </w:r>
      <w:r>
        <w:rPr>
          <w:rFonts w:hint="eastAsia"/>
        </w:rPr>
        <w:br/>
      </w:r>
      <w:r>
        <w:rPr>
          <w:rFonts w:hint="eastAsia"/>
        </w:rPr>
        <w:t>　　IT治理结构</w:t>
      </w:r>
      <w:r>
        <w:rPr>
          <w:rFonts w:hint="eastAsia"/>
        </w:rPr>
        <w:br/>
      </w:r>
      <w:r>
        <w:rPr>
          <w:rFonts w:hint="eastAsia"/>
        </w:rPr>
        <w:t>　　公司治理，IT治理及IT管理的相互关系</w:t>
      </w:r>
      <w:r>
        <w:rPr>
          <w:rFonts w:hint="eastAsia"/>
        </w:rPr>
        <w:br/>
      </w:r>
      <w:r>
        <w:rPr>
          <w:rFonts w:hint="eastAsia"/>
        </w:rPr>
        <w:t>　　IT治理成熟度评价指标</w:t>
      </w:r>
      <w:r>
        <w:rPr>
          <w:rFonts w:hint="eastAsia"/>
        </w:rPr>
        <w:br/>
      </w:r>
      <w:r>
        <w:rPr>
          <w:rFonts w:hint="eastAsia"/>
        </w:rPr>
        <w:t>　　……</w:t>
      </w:r>
      <w:r>
        <w:rPr>
          <w:rFonts w:hint="eastAsia"/>
        </w:rPr>
        <w:br/>
      </w:r>
      <w:r>
        <w:rPr>
          <w:rFonts w:hint="eastAsia"/>
        </w:rPr>
        <w:t>　　图目录</w:t>
      </w:r>
      <w:r>
        <w:rPr>
          <w:rFonts w:hint="eastAsia"/>
        </w:rPr>
        <w:br/>
      </w:r>
      <w:r>
        <w:rPr>
          <w:rFonts w:hint="eastAsia"/>
        </w:rPr>
        <w:t>　　IT治理成熟度模型</w:t>
      </w:r>
      <w:r>
        <w:rPr>
          <w:rFonts w:hint="eastAsia"/>
        </w:rPr>
        <w:br/>
      </w:r>
      <w:r>
        <w:rPr>
          <w:rFonts w:hint="eastAsia"/>
        </w:rPr>
        <w:t>　　IT服务管理框架</w:t>
      </w:r>
      <w:r>
        <w:rPr>
          <w:rFonts w:hint="eastAsia"/>
        </w:rPr>
        <w:br/>
      </w:r>
      <w:r>
        <w:rPr>
          <w:rFonts w:hint="eastAsia"/>
        </w:rPr>
        <w:t>　　Cobit标准整体框架</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6e4afd08a4e50" w:history="1">
        <w:r>
          <w:rPr>
            <w:rStyle w:val="Hyperlink"/>
          </w:rPr>
          <w:t>2006-2007年中国金融业IT治理研究年度报告</w:t>
        </w:r>
      </w:hyperlink>
      <w:r>
        <w:rPr>
          <w:color w:val="C00000"/>
        </w:rPr>
        <w:t>》，报告编号：</w:t>
      </w:r>
      <w:r>
        <w:rPr>
          <w:rFonts w:hint="eastAsia"/>
          <w:color w:val="C00000"/>
        </w:rPr>
        <w:t>0235296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6e4afd08a4e50" w:history="1">
        <w:r>
          <w:rPr>
            <w:rStyle w:val="Hyperlink"/>
          </w:rPr>
          <w:t>https://www.20087.com/2007-01/R_2006_2007jinrongyezhiliyanjiunianduBaoGao.html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a879b065b458b" w:history="1">
      <w:r>
        <w:rPr>
          <w:rStyle w:val="Hyperlink"/>
        </w:rPr>
        <w:t>2006-2007年中国金融业IT治理研究年度报告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jinrongyezhiliyanjiunianduBaoGao.html" TargetMode="External" Id="Rb146e4afd08a4e50" /></Relationships>
</file>

<file path=word/_rels/header2.xml.rels>&#65279;<?xml version="1.0" encoding="utf-8"?><Relationships xmlns="http://schemas.openxmlformats.org/package/2006/relationships"><Relationship Type="http://schemas.openxmlformats.org/officeDocument/2006/relationships/hyperlink" Target="https://www.20087.com/2007-01/R_2006_2007jinrongyezhiliyanjiunianduBaoGao.html" TargetMode="External" Id="R2aba879b065b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2007-01-25T05:33:00Z</dcterms:created>
  <dcterms:modified xsi:type="dcterms:W3CDTF">2007-01-25T06:33:00Z</dcterms:modified>
  <dc:subject>2006-2007年中国金融业IT治理研究年度报告</dc:subject>
  <dc:title>2006-2007年中国金融业IT治理研究年度报告</dc:title>
  <cp:keywords>2006-2007年中国金融业IT治理研究年度报告</cp:keywords>
  <dc:description>2006-2007年中国金融业IT治理研究年度报告</dc:description>
</cp:coreProperties>
</file>