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b644d882d4150" w:history="1">
              <w:r>
                <w:rPr>
                  <w:rStyle w:val="Hyperlink"/>
                </w:rPr>
                <w:t>2006-2007年中国生物医药行业发展研究年度报告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b644d882d4150" w:history="1">
              <w:r>
                <w:rPr>
                  <w:rStyle w:val="Hyperlink"/>
                </w:rPr>
                <w:t>2006-2007年中国生物医药行业发展研究年度报告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ab644d882d4150" w:history="1">
                <w:r>
                  <w:rPr>
                    <w:rStyle w:val="Hyperlink"/>
                  </w:rPr>
                  <w:t>https://www.20087.com/2007-02/R_2006_2007shengwuyiyaofazhanyanjiuniaBaoGao.html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2006年，中国整体经济环境更加开放，市场竞争程度也更加激烈，面对竞争与市场的变化和挑战，我们发布的《</w:t>
      </w:r>
      <w:hyperlink r:id="R16ab644d882d4150" w:history="1">
        <w:r>
          <w:rPr>
            <w:rStyle w:val="Hyperlink"/>
          </w:rPr>
          <w:t>2006-2007年中国生物医药行业发展研究年度报告</w:t>
        </w:r>
      </w:hyperlink>
      <w:r>
        <w:rPr>
          <w:rFonts w:hint="eastAsia"/>
        </w:rPr>
        <w:t>》，将从以下方面帮助业界人士、投资者、产业链条各环节更准确地把握中国生物医药行业发展脉动、更深入地梳理相关领域变迁轨迹——从行业规模、行业结构等定量角度反映行业的年度发展变化，从特点、现存问题等定性角度洞察行业发展动向。</w:t>
      </w:r>
      <w:r>
        <w:rPr>
          <w:rFonts w:hint="eastAsia"/>
        </w:rPr>
        <w:br/>
      </w:r>
      <w:r>
        <w:rPr>
          <w:rFonts w:hint="eastAsia"/>
        </w:rPr>
        <w:t>　　精炼主要品牌2006年市场表现，从竞争格局、竞争策略评述等多个维度总结企业成败得失，评点市场领先要素。透析行业未来发展走向，在因素分析的基础上得出有价值的趋势分析与定量预测。判断行业中细分领域的投资价值与投资机会，提供现实有效的策略参考。</w:t>
      </w:r>
      <w:r>
        <w:rPr>
          <w:rFonts w:hint="eastAsia"/>
        </w:rPr>
        <w:br/>
      </w:r>
      <w:r>
        <w:rPr>
          <w:rFonts w:hint="eastAsia"/>
        </w:rPr>
        <w:t>　　一、2006年全球生物医药行业发展概况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二、2006年中国生物医药行业发展概况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2、行业结构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（五） 细分行业</w:t>
      </w:r>
      <w:r>
        <w:rPr>
          <w:rFonts w:hint="eastAsia"/>
        </w:rPr>
        <w:br/>
      </w:r>
      <w:r>
        <w:rPr>
          <w:rFonts w:hint="eastAsia"/>
        </w:rPr>
        <w:t>　　三、2006年中国生物医药行业产业链分析</w:t>
      </w:r>
      <w:r>
        <w:rPr>
          <w:rFonts w:hint="eastAsia"/>
        </w:rPr>
        <w:br/>
      </w:r>
      <w:r>
        <w:rPr>
          <w:rFonts w:hint="eastAsia"/>
        </w:rPr>
        <w:t>　　（一） 产业链结构</w:t>
      </w:r>
      <w:r>
        <w:rPr>
          <w:rFonts w:hint="eastAsia"/>
        </w:rPr>
        <w:br/>
      </w:r>
      <w:r>
        <w:rPr>
          <w:rFonts w:hint="eastAsia"/>
        </w:rPr>
        <w:t>　　（二） 产业链供需现状</w:t>
      </w:r>
      <w:r>
        <w:rPr>
          <w:rFonts w:hint="eastAsia"/>
        </w:rPr>
        <w:br/>
      </w:r>
      <w:r>
        <w:rPr>
          <w:rFonts w:hint="eastAsia"/>
        </w:rPr>
        <w:t>　　（三） 产业链发展特点与问题</w:t>
      </w:r>
      <w:r>
        <w:rPr>
          <w:rFonts w:hint="eastAsia"/>
        </w:rPr>
        <w:br/>
      </w:r>
      <w:r>
        <w:rPr>
          <w:rFonts w:hint="eastAsia"/>
        </w:rPr>
        <w:t>　　四、2006年中国生物医药行业竞争分析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3、主力品牌分布</w:t>
      </w:r>
      <w:r>
        <w:rPr>
          <w:rFonts w:hint="eastAsia"/>
        </w:rPr>
        <w:br/>
      </w:r>
      <w:r>
        <w:rPr>
          <w:rFonts w:hint="eastAsia"/>
        </w:rPr>
        <w:t>　　（三） 主力品牌战略</w:t>
      </w:r>
      <w:r>
        <w:rPr>
          <w:rFonts w:hint="eastAsia"/>
        </w:rPr>
        <w:br/>
      </w:r>
      <w:r>
        <w:rPr>
          <w:rFonts w:hint="eastAsia"/>
        </w:rPr>
        <w:t>　　1、品牌1</w:t>
      </w:r>
      <w:r>
        <w:rPr>
          <w:rFonts w:hint="eastAsia"/>
        </w:rPr>
        <w:br/>
      </w:r>
      <w:r>
        <w:rPr>
          <w:rFonts w:hint="eastAsia"/>
        </w:rPr>
        <w:t>　　2、品牌2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五、2007-2009年中国生物医药行业趋势分析</w:t>
      </w:r>
      <w:r>
        <w:rPr>
          <w:rFonts w:hint="eastAsia"/>
        </w:rPr>
        <w:br/>
      </w:r>
      <w:r>
        <w:rPr>
          <w:rFonts w:hint="eastAsia"/>
        </w:rPr>
        <w:t>　　（一） 成长动因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六、2007-2009年中国生物医药行业发展预测</w:t>
      </w:r>
      <w:r>
        <w:rPr>
          <w:rFonts w:hint="eastAsia"/>
        </w:rPr>
        <w:br/>
      </w:r>
      <w:r>
        <w:rPr>
          <w:rFonts w:hint="eastAsia"/>
        </w:rPr>
        <w:t>　　（一） 发展潜力分析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七、2007-2009年中国生物医药行业投资机会</w:t>
      </w:r>
      <w:r>
        <w:rPr>
          <w:rFonts w:hint="eastAsia"/>
        </w:rPr>
        <w:br/>
      </w:r>
      <w:r>
        <w:rPr>
          <w:rFonts w:hint="eastAsia"/>
        </w:rPr>
        <w:t>　　（一） 指标体系</w:t>
      </w:r>
      <w:r>
        <w:rPr>
          <w:rFonts w:hint="eastAsia"/>
        </w:rPr>
        <w:br/>
      </w:r>
      <w:r>
        <w:rPr>
          <w:rFonts w:hint="eastAsia"/>
        </w:rPr>
        <w:t>　　（二） 投资机会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b644d882d4150" w:history="1">
        <w:r>
          <w:rPr>
            <w:rStyle w:val="Hyperlink"/>
          </w:rPr>
          <w:t>2006-2007年中国生物医药行业发展研究年度报告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ab644d882d4150" w:history="1">
        <w:r>
          <w:rPr>
            <w:rStyle w:val="Hyperlink"/>
          </w:rPr>
          <w:t>https://www.20087.com/2007-02/R_2006_2007shengwuyiyaofazhanyanjiuniaBaoGao.html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f7bcb0f59b45e1" w:history="1">
      <w:r>
        <w:rPr>
          <w:rStyle w:val="Hyperlink"/>
        </w:rPr>
        <w:t>2006-2007年中国生物医药行业发展研究年度报告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shengwuyiyaofazhanyanjiuniaBaoGao.html" TargetMode="External" Id="R16ab644d882d41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shengwuyiyaofazhanyanjiuniaBaoGao.html" TargetMode="External" Id="R87f7bcb0f59b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2007-02-09T03:38:00Z</dcterms:created>
  <dcterms:modified xsi:type="dcterms:W3CDTF">2007-02-09T04:38:00Z</dcterms:modified>
  <dc:subject>2006-2007年中国生物医药行业发展研究年度报告</dc:subject>
  <dc:title>2006-2007年中国生物医药行业发展研究年度报告</dc:title>
  <cp:keywords>2006-2007年中国生物医药行业发展研究年度报告</cp:keywords>
  <dc:description>2006-2007年中国生物医药行业发展研究年度报告</dc:description>
</cp:coreProperties>
</file>