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c5a6cd615445c" w:history="1">
              <w:r>
                <w:rPr>
                  <w:rStyle w:val="Hyperlink"/>
                </w:rPr>
                <w:t>2007年中国叉车业竞争对手监测报告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c5a6cd615445c" w:history="1">
              <w:r>
                <w:rPr>
                  <w:rStyle w:val="Hyperlink"/>
                </w:rPr>
                <w:t>2007年中国叉车业竞争对手监测报告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c5a6cd615445c" w:history="1">
                <w:r>
                  <w:rPr>
                    <w:rStyle w:val="Hyperlink"/>
                  </w:rPr>
                  <w:t>https://www.20087.com/2007-02/R_2007chacheyejingzhengduishoujianceBaoGao.html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叉车行业发展现状分析 1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第二节 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叉车行业内竞争对手分析 9</w:t>
      </w:r>
      <w:r>
        <w:rPr>
          <w:rFonts w:hint="eastAsia"/>
        </w:rPr>
        <w:br/>
      </w:r>
      <w:r>
        <w:rPr>
          <w:rFonts w:hint="eastAsia"/>
        </w:rPr>
        <w:t>　　第一节 行业整体企业分析</w:t>
      </w:r>
      <w:r>
        <w:rPr>
          <w:rFonts w:hint="eastAsia"/>
        </w:rPr>
        <w:br/>
      </w:r>
      <w:r>
        <w:rPr>
          <w:rFonts w:hint="eastAsia"/>
        </w:rPr>
        <w:t>　　第二节 主要竞争对手分析</w:t>
      </w:r>
      <w:r>
        <w:rPr>
          <w:rFonts w:hint="eastAsia"/>
        </w:rPr>
        <w:br/>
      </w:r>
      <w:r>
        <w:rPr>
          <w:rFonts w:hint="eastAsia"/>
        </w:rPr>
        <w:t>　　　　一、浙江杭叉工程机械股份有限公司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二、安徽合力股份有限公司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三、杭州鼎力机械有限公司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四、林德-中国叉车有限公司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五、大连叉车有限责任公司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六、安徽合力股份有限公司宝鸡合力叉车厂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七、江苏达力机械制造有限公司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八、安徽梯西埃姆叉车有限公司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九、北京现代京城工程机械有限公司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十、合肥运输机械厂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十一、安徽江淮银联重型工程机械有限公司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十二、上海力至优叉车制造有限公司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十三、大宇重工业烟台有限公司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十四、江苏靖江叉车有限公司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十五、厦门叉车总厂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十六、杭州友佳精密机械有限公司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十七、中国一拖集团有限公司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十八、桂林玉柴工程机械有限公司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十九、锦州叉车有限责任公司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二十、宝鸡叉车制造公司五厂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二十一、山东光明机器厂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二十二、湖南叉车实业股份有限公司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二十三、衡阳市电瓶车总厂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二十四、抚顺万达叉车有限责任公司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二十五、上海交通装卸机械厂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二十六、福建省南平三泰机械制造有限公司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二十七、山西机器制造公司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二十八、天津市政公路设备工程有限公司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二十九、苏州福科莱起重工程机械有限公司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三十、江西电工厂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行业发展预测 93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　　（一）、国内外叉车技术现状</w:t>
      </w:r>
      <w:r>
        <w:rPr>
          <w:rFonts w:hint="eastAsia"/>
        </w:rPr>
        <w:br/>
      </w:r>
      <w:r>
        <w:rPr>
          <w:rFonts w:hint="eastAsia"/>
        </w:rPr>
        <w:t>　　　　　　（二）、国内外技术发展趋势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　　（一）、市场发展趋势判断</w:t>
      </w:r>
      <w:r>
        <w:rPr>
          <w:rFonts w:hint="eastAsia"/>
        </w:rPr>
        <w:br/>
      </w:r>
      <w:r>
        <w:rPr>
          <w:rFonts w:hint="eastAsia"/>
        </w:rPr>
        <w:t>　　　　　　（二）、中国叉车业未来四大赢利模式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中智⋅林⋅：行业SWOT分析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　　　　（五）我国叉车行业SWOT分析图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c5a6cd615445c" w:history="1">
        <w:r>
          <w:rPr>
            <w:rStyle w:val="Hyperlink"/>
          </w:rPr>
          <w:t>2007年中国叉车业竞争对手监测报告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c5a6cd615445c" w:history="1">
        <w:r>
          <w:rPr>
            <w:rStyle w:val="Hyperlink"/>
          </w:rPr>
          <w:t>https://www.20087.com/2007-02/R_2007chacheyejingzhengduishoujianceBaoGao.html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5792728c94ad0" w:history="1">
      <w:r>
        <w:rPr>
          <w:rStyle w:val="Hyperlink"/>
        </w:rPr>
        <w:t>2007年中国叉车业竞争对手监测报告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chacheyejingzhengduishoujianceBaoGao.html" TargetMode="External" Id="R47ac5a6cd615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chacheyejingzhengduishoujianceBaoGao.html" TargetMode="External" Id="R6d65792728c9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2007-02-05T07:50:00Z</dcterms:created>
  <dcterms:modified xsi:type="dcterms:W3CDTF">2007-02-05T08:50:00Z</dcterms:modified>
  <dc:subject>2007年中国叉车业竞争对手监测报告</dc:subject>
  <dc:title>2007年中国叉车业竞争对手监测报告</dc:title>
  <cp:keywords>2007年中国叉车业竞争对手监测报告</cp:keywords>
  <dc:description>2007年中国叉车业竞争对手监测报告</dc:description>
</cp:coreProperties>
</file>