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c5b5c30074cb7" w:history="1">
              <w:r>
                <w:rPr>
                  <w:rStyle w:val="Hyperlink"/>
                </w:rPr>
                <w:t>中国TFT产业市场研究及投资分析报告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c5b5c30074cb7" w:history="1">
              <w:r>
                <w:rPr>
                  <w:rStyle w:val="Hyperlink"/>
                </w:rPr>
                <w:t>中国TFT产业市场研究及投资分析报告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ac5b5c30074cb7" w:history="1">
                <w:r>
                  <w:rPr>
                    <w:rStyle w:val="Hyperlink"/>
                  </w:rPr>
                  <w:t>https://www.20087.com/2007-03/R_zhongguochanyeshichangyanjiujitouzifBaoGao.html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TFT (Thin Film Transistor)技术市场在全球范围内受到智能手机、平板电脑、笔记本电脑和电视屏幕需求的推动，近年来保持高速增长。TFT LCD（液晶显示器）因其高清晰度、宽视角和低能耗，成为主流显示技术。随着AMOLED（主动矩阵有机发光二极管）和Micro LED技术的兴起，TFT技术正面临新的挑战和机遇，行业需要不断创新以保持竞争力。</w:t>
      </w:r>
      <w:r>
        <w:rPr>
          <w:rFonts w:hint="eastAsia"/>
        </w:rPr>
        <w:br/>
      </w:r>
      <w:r>
        <w:rPr>
          <w:rFonts w:hint="eastAsia"/>
        </w:rPr>
        <w:t>　　未来，TFT技术将更加注重显示质量和效率。一方面，通过材料科学和工艺优化，提高TFT的响应速度和亮度，以适应虚拟现实和增强现实等新兴显示需求。另一方面，结合AI和物联网技术，开发能够实现自适应亮度调节和内容优化的智能TFT显示屏，拓宽其在智能家居和智能交通中的应用。此外，随着可穿戴设备和柔性电子的兴起，TFT技术将探索在柔性显示屏中的应用，推动行业向更加轻薄、柔性和高效的方向发展。</w:t>
      </w:r>
      <w:r>
        <w:rPr>
          <w:rFonts w:hint="eastAsia"/>
        </w:rPr>
        <w:br/>
      </w:r>
      <w:r>
        <w:rPr>
          <w:rFonts w:hint="eastAsia"/>
        </w:rPr>
        <w:t>　　1.0 、全球TFT市场发展分析</w:t>
      </w:r>
      <w:r>
        <w:rPr>
          <w:rFonts w:hint="eastAsia"/>
        </w:rPr>
        <w:br/>
      </w:r>
      <w:r>
        <w:rPr>
          <w:rFonts w:hint="eastAsia"/>
        </w:rPr>
        <w:t>　　2.0 、全球TFT产业投资概况分析</w:t>
      </w:r>
      <w:r>
        <w:rPr>
          <w:rFonts w:hint="eastAsia"/>
        </w:rPr>
        <w:br/>
      </w:r>
      <w:r>
        <w:rPr>
          <w:rFonts w:hint="eastAsia"/>
        </w:rPr>
        <w:t>　　3.0 、全球TFT产业未来投资趋势分析</w:t>
      </w:r>
      <w:r>
        <w:rPr>
          <w:rFonts w:hint="eastAsia"/>
        </w:rPr>
        <w:br/>
      </w:r>
      <w:r>
        <w:rPr>
          <w:rFonts w:hint="eastAsia"/>
        </w:rPr>
        <w:t>　　4.0 、中国大陆TFT产业发展分析</w:t>
      </w:r>
      <w:r>
        <w:rPr>
          <w:rFonts w:hint="eastAsia"/>
        </w:rPr>
        <w:br/>
      </w:r>
      <w:r>
        <w:rPr>
          <w:rFonts w:hint="eastAsia"/>
        </w:rPr>
        <w:t>　　4.1 、中国大陆TFT产业发展的制约因素</w:t>
      </w:r>
      <w:r>
        <w:rPr>
          <w:rFonts w:hint="eastAsia"/>
        </w:rPr>
        <w:br/>
      </w:r>
      <w:r>
        <w:rPr>
          <w:rFonts w:hint="eastAsia"/>
        </w:rPr>
        <w:t>　　4.1.1 、产业环境</w:t>
      </w:r>
      <w:r>
        <w:rPr>
          <w:rFonts w:hint="eastAsia"/>
        </w:rPr>
        <w:br/>
      </w:r>
      <w:r>
        <w:rPr>
          <w:rFonts w:hint="eastAsia"/>
        </w:rPr>
        <w:t>　　4.1.2 、政策因素</w:t>
      </w:r>
      <w:r>
        <w:rPr>
          <w:rFonts w:hint="eastAsia"/>
        </w:rPr>
        <w:br/>
      </w:r>
      <w:r>
        <w:rPr>
          <w:rFonts w:hint="eastAsia"/>
        </w:rPr>
        <w:t>　　4.1.3 、人才及技术因素</w:t>
      </w:r>
      <w:r>
        <w:rPr>
          <w:rFonts w:hint="eastAsia"/>
        </w:rPr>
        <w:br/>
      </w:r>
      <w:r>
        <w:rPr>
          <w:rFonts w:hint="eastAsia"/>
        </w:rPr>
        <w:t>　　4.1.4 、其它因素</w:t>
      </w:r>
      <w:r>
        <w:rPr>
          <w:rFonts w:hint="eastAsia"/>
        </w:rPr>
        <w:br/>
      </w:r>
      <w:r>
        <w:rPr>
          <w:rFonts w:hint="eastAsia"/>
        </w:rPr>
        <w:t>　　4.2 、中国大陆发展TFT产业之策略</w:t>
      </w:r>
      <w:r>
        <w:rPr>
          <w:rFonts w:hint="eastAsia"/>
        </w:rPr>
        <w:br/>
      </w:r>
      <w:r>
        <w:rPr>
          <w:rFonts w:hint="eastAsia"/>
        </w:rPr>
        <w:t>　　5.0 、TFT产业投资概况</w:t>
      </w:r>
      <w:r>
        <w:rPr>
          <w:rFonts w:hint="eastAsia"/>
        </w:rPr>
        <w:br/>
      </w:r>
      <w:r>
        <w:rPr>
          <w:rFonts w:hint="eastAsia"/>
        </w:rPr>
        <w:t>　　5.1 、TFT-LCD面板投资分析</w:t>
      </w:r>
      <w:r>
        <w:rPr>
          <w:rFonts w:hint="eastAsia"/>
        </w:rPr>
        <w:br/>
      </w:r>
      <w:r>
        <w:rPr>
          <w:rFonts w:hint="eastAsia"/>
        </w:rPr>
        <w:t>　　5.1.1 、中小尺寸TFT-LCD面板投资现状</w:t>
      </w:r>
      <w:r>
        <w:rPr>
          <w:rFonts w:hint="eastAsia"/>
        </w:rPr>
        <w:br/>
      </w:r>
      <w:r>
        <w:rPr>
          <w:rFonts w:hint="eastAsia"/>
        </w:rPr>
        <w:t>　　5.1.2 、大尺寸TFT-LCD面板投资现状</w:t>
      </w:r>
      <w:r>
        <w:rPr>
          <w:rFonts w:hint="eastAsia"/>
        </w:rPr>
        <w:br/>
      </w:r>
      <w:r>
        <w:rPr>
          <w:rFonts w:hint="eastAsia"/>
        </w:rPr>
        <w:t>　　5.1.3 、未来投资机会及挑战分析</w:t>
      </w:r>
      <w:r>
        <w:rPr>
          <w:rFonts w:hint="eastAsia"/>
        </w:rPr>
        <w:br/>
      </w:r>
      <w:r>
        <w:rPr>
          <w:rFonts w:hint="eastAsia"/>
        </w:rPr>
        <w:t>　　5.2 、TFT-LCM模块投资分析</w:t>
      </w:r>
      <w:r>
        <w:rPr>
          <w:rFonts w:hint="eastAsia"/>
        </w:rPr>
        <w:br/>
      </w:r>
      <w:r>
        <w:rPr>
          <w:rFonts w:hint="eastAsia"/>
        </w:rPr>
        <w:t>　　5.2.1 、中小尺寸TFT-LCM模块投资投资现状</w:t>
      </w:r>
      <w:r>
        <w:rPr>
          <w:rFonts w:hint="eastAsia"/>
        </w:rPr>
        <w:br/>
      </w:r>
      <w:r>
        <w:rPr>
          <w:rFonts w:hint="eastAsia"/>
        </w:rPr>
        <w:t>　　5.2.2 、大尺寸TFT-LCM模块投资现状</w:t>
      </w:r>
      <w:r>
        <w:rPr>
          <w:rFonts w:hint="eastAsia"/>
        </w:rPr>
        <w:br/>
      </w:r>
      <w:r>
        <w:rPr>
          <w:rFonts w:hint="eastAsia"/>
        </w:rPr>
        <w:t>　　5.2.3 、未来投资机会及挑战分析</w:t>
      </w:r>
      <w:r>
        <w:rPr>
          <w:rFonts w:hint="eastAsia"/>
        </w:rPr>
        <w:br/>
      </w:r>
      <w:r>
        <w:rPr>
          <w:rFonts w:hint="eastAsia"/>
        </w:rPr>
        <w:t>　　5.3 、内资及外资企业在中国大陆投资TFT概况分析</w:t>
      </w:r>
      <w:r>
        <w:rPr>
          <w:rFonts w:hint="eastAsia"/>
        </w:rPr>
        <w:br/>
      </w:r>
      <w:r>
        <w:rPr>
          <w:rFonts w:hint="eastAsia"/>
        </w:rPr>
        <w:t>　　5.3.1 、外资企业</w:t>
      </w:r>
      <w:r>
        <w:rPr>
          <w:rFonts w:hint="eastAsia"/>
        </w:rPr>
        <w:br/>
      </w:r>
      <w:r>
        <w:rPr>
          <w:rFonts w:hint="eastAsia"/>
        </w:rPr>
        <w:t>　　5.3.1 .1、TFT上游关键零组件投资布局</w:t>
      </w:r>
      <w:r>
        <w:rPr>
          <w:rFonts w:hint="eastAsia"/>
        </w:rPr>
        <w:br/>
      </w:r>
      <w:r>
        <w:rPr>
          <w:rFonts w:hint="eastAsia"/>
        </w:rPr>
        <w:t>　　5.3.1 .2、在中国大陆投资TFT的动因与概况分析</w:t>
      </w:r>
      <w:r>
        <w:rPr>
          <w:rFonts w:hint="eastAsia"/>
        </w:rPr>
        <w:br/>
      </w:r>
      <w:r>
        <w:rPr>
          <w:rFonts w:hint="eastAsia"/>
        </w:rPr>
        <w:t>　　5.3.1 .3、在中国大陆发展TFT战略分析</w:t>
      </w:r>
      <w:r>
        <w:rPr>
          <w:rFonts w:hint="eastAsia"/>
        </w:rPr>
        <w:br/>
      </w:r>
      <w:r>
        <w:rPr>
          <w:rFonts w:hint="eastAsia"/>
        </w:rPr>
        <w:t>　　5.3.1 .4、重点外资企业投资TFT情况介绍及策略分析</w:t>
      </w:r>
      <w:r>
        <w:rPr>
          <w:rFonts w:hint="eastAsia"/>
        </w:rPr>
        <w:br/>
      </w:r>
      <w:r>
        <w:rPr>
          <w:rFonts w:hint="eastAsia"/>
        </w:rPr>
        <w:t>　　大尺寸：三星、LPL、友达、奇美、夏普、华映、</w:t>
      </w:r>
      <w:r>
        <w:rPr>
          <w:rFonts w:hint="eastAsia"/>
        </w:rPr>
        <w:br/>
      </w:r>
      <w:r>
        <w:rPr>
          <w:rFonts w:hint="eastAsia"/>
        </w:rPr>
        <w:t>　　群创、彩晶</w:t>
      </w:r>
      <w:r>
        <w:rPr>
          <w:rFonts w:hint="eastAsia"/>
        </w:rPr>
        <w:br/>
      </w:r>
      <w:r>
        <w:rPr>
          <w:rFonts w:hint="eastAsia"/>
        </w:rPr>
        <w:t>　　中小尺寸：东芝松下、统宝、元太（川奇）、</w:t>
      </w:r>
      <w:r>
        <w:rPr>
          <w:rFonts w:hint="eastAsia"/>
        </w:rPr>
        <w:br/>
      </w:r>
      <w:r>
        <w:rPr>
          <w:rFonts w:hint="eastAsia"/>
        </w:rPr>
        <w:t>　　信利、精工电子、胜华、精电、爱普生……</w:t>
      </w:r>
      <w:r>
        <w:rPr>
          <w:rFonts w:hint="eastAsia"/>
        </w:rPr>
        <w:br/>
      </w:r>
      <w:r>
        <w:rPr>
          <w:rFonts w:hint="eastAsia"/>
        </w:rPr>
        <w:t>　　5.3.2 、内资企业</w:t>
      </w:r>
      <w:r>
        <w:rPr>
          <w:rFonts w:hint="eastAsia"/>
        </w:rPr>
        <w:br/>
      </w:r>
      <w:r>
        <w:rPr>
          <w:rFonts w:hint="eastAsia"/>
        </w:rPr>
        <w:t>　　5.3.2 .1、TFT上游关键零组件投资布局</w:t>
      </w:r>
      <w:r>
        <w:rPr>
          <w:rFonts w:hint="eastAsia"/>
        </w:rPr>
        <w:br/>
      </w:r>
      <w:r>
        <w:rPr>
          <w:rFonts w:hint="eastAsia"/>
        </w:rPr>
        <w:t>　　5.3.2 .2、投资TFT的动因与概况分析</w:t>
      </w:r>
      <w:r>
        <w:rPr>
          <w:rFonts w:hint="eastAsia"/>
        </w:rPr>
        <w:br/>
      </w:r>
      <w:r>
        <w:rPr>
          <w:rFonts w:hint="eastAsia"/>
        </w:rPr>
        <w:t>　　5.3.2 .3、发展TFT战略分析</w:t>
      </w:r>
      <w:r>
        <w:rPr>
          <w:rFonts w:hint="eastAsia"/>
        </w:rPr>
        <w:br/>
      </w:r>
      <w:r>
        <w:rPr>
          <w:rFonts w:hint="eastAsia"/>
        </w:rPr>
        <w:t>　　5.3.2 .4、重点内资企业投资TFT情况介绍及策略分析</w:t>
      </w:r>
      <w:r>
        <w:rPr>
          <w:rFonts w:hint="eastAsia"/>
        </w:rPr>
        <w:br/>
      </w:r>
      <w:r>
        <w:rPr>
          <w:rFonts w:hint="eastAsia"/>
        </w:rPr>
        <w:t>　　大尺寸：京东方、上广电、龙腾光电、上海天马</w:t>
      </w:r>
      <w:r>
        <w:rPr>
          <w:rFonts w:hint="eastAsia"/>
        </w:rPr>
        <w:br/>
      </w:r>
      <w:r>
        <w:rPr>
          <w:rFonts w:hint="eastAsia"/>
        </w:rPr>
        <w:t>　　中小尺寸：TCL、创维……</w:t>
      </w:r>
      <w:r>
        <w:rPr>
          <w:rFonts w:hint="eastAsia"/>
        </w:rPr>
        <w:br/>
      </w:r>
      <w:r>
        <w:rPr>
          <w:rFonts w:hint="eastAsia"/>
        </w:rPr>
        <w:t>　　5.4 广东在中国本土TFT产业的区域地位之预见</w:t>
      </w:r>
      <w:r>
        <w:rPr>
          <w:rFonts w:hint="eastAsia"/>
        </w:rPr>
        <w:br/>
      </w:r>
      <w:r>
        <w:rPr>
          <w:rFonts w:hint="eastAsia"/>
        </w:rPr>
        <w:t>　　5.5 SVA-BOE-IVO联盟利弊之分析</w:t>
      </w:r>
      <w:r>
        <w:rPr>
          <w:rFonts w:hint="eastAsia"/>
        </w:rPr>
        <w:br/>
      </w:r>
      <w:r>
        <w:rPr>
          <w:rFonts w:hint="eastAsia"/>
        </w:rPr>
        <w:t>　　6.0 、中国大陆TFT产业投资机会及风险分析</w:t>
      </w:r>
      <w:r>
        <w:rPr>
          <w:rFonts w:hint="eastAsia"/>
        </w:rPr>
        <w:br/>
      </w:r>
      <w:r>
        <w:rPr>
          <w:rFonts w:hint="eastAsia"/>
        </w:rPr>
        <w:t>　　6.1 、市场发展现状</w:t>
      </w:r>
      <w:r>
        <w:rPr>
          <w:rFonts w:hint="eastAsia"/>
        </w:rPr>
        <w:br/>
      </w:r>
      <w:r>
        <w:rPr>
          <w:rFonts w:hint="eastAsia"/>
        </w:rPr>
        <w:t>　　6.2 、市场总体规模分析</w:t>
      </w:r>
      <w:r>
        <w:rPr>
          <w:rFonts w:hint="eastAsia"/>
        </w:rPr>
        <w:br/>
      </w:r>
      <w:r>
        <w:rPr>
          <w:rFonts w:hint="eastAsia"/>
        </w:rPr>
        <w:t>　　6.2.1 、出口规模（中国大陆是全球最大的消费电子出口加工基地）</w:t>
      </w:r>
      <w:r>
        <w:rPr>
          <w:rFonts w:hint="eastAsia"/>
        </w:rPr>
        <w:br/>
      </w:r>
      <w:r>
        <w:rPr>
          <w:rFonts w:hint="eastAsia"/>
        </w:rPr>
        <w:t>　　6.2.2 、中国大陆市场规模</w:t>
      </w:r>
      <w:r>
        <w:rPr>
          <w:rFonts w:hint="eastAsia"/>
        </w:rPr>
        <w:br/>
      </w:r>
      <w:r>
        <w:rPr>
          <w:rFonts w:hint="eastAsia"/>
        </w:rPr>
        <w:t>　　6.3 、下游应用产品需求</w:t>
      </w:r>
      <w:r>
        <w:rPr>
          <w:rFonts w:hint="eastAsia"/>
        </w:rPr>
        <w:br/>
      </w:r>
      <w:r>
        <w:rPr>
          <w:rFonts w:hint="eastAsia"/>
        </w:rPr>
        <w:t>　　6.3.1 、手机、PDA、GPS</w:t>
      </w:r>
      <w:r>
        <w:rPr>
          <w:rFonts w:hint="eastAsia"/>
        </w:rPr>
        <w:br/>
      </w:r>
      <w:r>
        <w:rPr>
          <w:rFonts w:hint="eastAsia"/>
        </w:rPr>
        <w:t>　　6.3.2 、电视、显示器、笔记本电脑</w:t>
      </w:r>
      <w:r>
        <w:rPr>
          <w:rFonts w:hint="eastAsia"/>
        </w:rPr>
        <w:br/>
      </w:r>
      <w:r>
        <w:rPr>
          <w:rFonts w:hint="eastAsia"/>
        </w:rPr>
        <w:t>　　6.4 、中国大陆TFT产业投资风险及对策分析</w:t>
      </w:r>
      <w:r>
        <w:rPr>
          <w:rFonts w:hint="eastAsia"/>
        </w:rPr>
        <w:br/>
      </w:r>
      <w:r>
        <w:rPr>
          <w:rFonts w:hint="eastAsia"/>
        </w:rPr>
        <w:t>　　7.0 、FPDisplay研究中心观点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c5b5c30074cb7" w:history="1">
        <w:r>
          <w:rPr>
            <w:rStyle w:val="Hyperlink"/>
          </w:rPr>
          <w:t>中国TFT产业市场研究及投资分析报告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ac5b5c30074cb7" w:history="1">
        <w:r>
          <w:rPr>
            <w:rStyle w:val="Hyperlink"/>
          </w:rPr>
          <w:t>https://www.20087.com/2007-03/R_zhongguochanyeshichangyanjiujitouzifBaoGao.html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d9d810ba44991" w:history="1">
      <w:r>
        <w:rPr>
          <w:rStyle w:val="Hyperlink"/>
        </w:rPr>
        <w:t>中国TFT产业市场研究及投资分析报告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zhongguochanyeshichangyanjiujitouzifBaoGao.html" TargetMode="External" Id="R1bac5b5c3007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zhongguochanyeshichangyanjiujitouzifBaoGao.html" TargetMode="External" Id="R9ded9d810ba4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2007-03-12T02:47:00Z</dcterms:created>
  <dcterms:modified xsi:type="dcterms:W3CDTF">2007-03-12T03:47:00Z</dcterms:modified>
  <dc:subject>中国TFT产业市场研究及投资分析报告</dc:subject>
  <dc:title>中国TFT产业市场研究及投资分析报告</dc:title>
  <cp:keywords>中国TFT产业市场研究及投资分析报告</cp:keywords>
  <dc:description>中国TFT产业市场研究及投资分析报告</dc:description>
</cp:coreProperties>
</file>