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edc437674e5a" w:history="1">
              <w:r>
                <w:rPr>
                  <w:rStyle w:val="Hyperlink"/>
                </w:rPr>
                <w:t>2006-2007年中国碳酸饮料市场研究年度报告·2007年3月版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edc437674e5a" w:history="1">
              <w:r>
                <w:rPr>
                  <w:rStyle w:val="Hyperlink"/>
                </w:rPr>
                <w:t>2006-2007年中国碳酸饮料市场研究年度报告·2007年3月版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4edc437674e5a" w:history="1">
                <w:r>
                  <w:rPr>
                    <w:rStyle w:val="Hyperlink"/>
                  </w:rPr>
                  <w:t>https://www.20087.com/2007-03/R_2006_2007tansuanyinliaoshichangyanjiBaoGao.html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1、对外国牌号碳酸饮料生产的扶植力度进一步加大</w:t>
      </w:r>
      <w:r>
        <w:rPr>
          <w:rFonts w:hint="eastAsia"/>
        </w:rPr>
        <w:br/>
      </w:r>
      <w:r>
        <w:rPr>
          <w:rFonts w:hint="eastAsia"/>
        </w:rPr>
        <w:t>　　2、规范生产与生产许可证制进一步深化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1、碳酸饮料产量增速不断下降</w:t>
      </w:r>
      <w:r>
        <w:rPr>
          <w:rFonts w:hint="eastAsia"/>
        </w:rPr>
        <w:br/>
      </w:r>
      <w:r>
        <w:rPr>
          <w:rFonts w:hint="eastAsia"/>
        </w:rPr>
        <w:t>　　2、可口可乐与百事可乐处于强势竞争地位</w:t>
      </w:r>
      <w:r>
        <w:rPr>
          <w:rFonts w:hint="eastAsia"/>
        </w:rPr>
        <w:br/>
      </w:r>
      <w:r>
        <w:rPr>
          <w:rFonts w:hint="eastAsia"/>
        </w:rPr>
        <w:t>　　3、区域不均衡发展的现象较为严重</w:t>
      </w:r>
      <w:r>
        <w:rPr>
          <w:rFonts w:hint="eastAsia"/>
        </w:rPr>
        <w:br/>
      </w:r>
      <w:r>
        <w:rPr>
          <w:rFonts w:hint="eastAsia"/>
        </w:rPr>
        <w:t>　　4、可口可乐与百事可乐的渠道建设已经日趋完善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1、可口可乐与百事可乐的市场占有率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可口可乐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百事可乐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区域结构预测</w:t>
      </w:r>
      <w:r>
        <w:rPr>
          <w:rFonts w:hint="eastAsia"/>
        </w:rPr>
        <w:br/>
      </w:r>
      <w:r>
        <w:rPr>
          <w:rFonts w:hint="eastAsia"/>
        </w:rPr>
        <w:t>　　（四）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1998－2007年全国饮料总产量与增长率</w:t>
      </w:r>
      <w:r>
        <w:rPr>
          <w:rFonts w:hint="eastAsia"/>
        </w:rPr>
        <w:br/>
      </w:r>
      <w:r>
        <w:rPr>
          <w:rFonts w:hint="eastAsia"/>
        </w:rPr>
        <w:t>　　图 13 2006年外国牌号碳酸饮料产品结构</w:t>
      </w:r>
      <w:r>
        <w:rPr>
          <w:rFonts w:hint="eastAsia"/>
        </w:rPr>
        <w:br/>
      </w:r>
      <w:r>
        <w:rPr>
          <w:rFonts w:hint="eastAsia"/>
        </w:rPr>
        <w:t>　　图 15 2002－ 2007年碳酸饮料产量区域市场结构</w:t>
      </w:r>
      <w:r>
        <w:rPr>
          <w:rFonts w:hint="eastAsia"/>
        </w:rPr>
        <w:br/>
      </w:r>
      <w:r>
        <w:rPr>
          <w:rFonts w:hint="eastAsia"/>
        </w:rPr>
        <w:t>　　图 16 2006年碳酸饮料市场品牌市场结构</w:t>
      </w:r>
      <w:r>
        <w:rPr>
          <w:rFonts w:hint="eastAsia"/>
        </w:rPr>
        <w:br/>
      </w:r>
      <w:r>
        <w:rPr>
          <w:rFonts w:hint="eastAsia"/>
        </w:rPr>
        <w:t>　　图 19 2008-2012年中国饮料行业产量与同比增长率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20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21 2008-2012年中国碳酸饮料产量预测</w:t>
      </w:r>
      <w:r>
        <w:rPr>
          <w:rFonts w:hint="eastAsia"/>
        </w:rPr>
        <w:br/>
      </w:r>
      <w:r>
        <w:rPr>
          <w:rFonts w:hint="eastAsia"/>
        </w:rPr>
        <w:t>　　图 22 2008-2012年中国碳酸饮料区域市场结构预测</w:t>
      </w:r>
      <w:r>
        <w:rPr>
          <w:rFonts w:hint="eastAsia"/>
        </w:rPr>
        <w:br/>
      </w:r>
      <w:r>
        <w:rPr>
          <w:rFonts w:hint="eastAsia"/>
        </w:rPr>
        <w:t>　　图 23 2008-2012年中国碳酸饮料市场产品市场结构预测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截止2007年第三季度可口可乐企业市场份额情况</w:t>
      </w:r>
      <w:r>
        <w:rPr>
          <w:rFonts w:hint="eastAsia"/>
        </w:rPr>
        <w:br/>
      </w:r>
      <w:r>
        <w:rPr>
          <w:rFonts w:hint="eastAsia"/>
        </w:rPr>
        <w:t>　　表 5 2006年可口可乐产品结构情况</w:t>
      </w:r>
      <w:r>
        <w:rPr>
          <w:rFonts w:hint="eastAsia"/>
        </w:rPr>
        <w:br/>
      </w:r>
      <w:r>
        <w:rPr>
          <w:rFonts w:hint="eastAsia"/>
        </w:rPr>
        <w:t>　　表 6 截止2006年第三季度百事可乐企业市场份额情况</w:t>
      </w:r>
      <w:r>
        <w:rPr>
          <w:rFonts w:hint="eastAsia"/>
        </w:rPr>
        <w:br/>
      </w:r>
      <w:r>
        <w:rPr>
          <w:rFonts w:hint="eastAsia"/>
        </w:rPr>
        <w:t>　　表 7 2006年百事可乐产品结构情况</w:t>
      </w:r>
      <w:r>
        <w:rPr>
          <w:rFonts w:hint="eastAsia"/>
        </w:rPr>
        <w:br/>
      </w:r>
      <w:r>
        <w:rPr>
          <w:rFonts w:hint="eastAsia"/>
        </w:rPr>
        <w:t>　　表 9 多元线性回归的数据预测</w:t>
      </w:r>
      <w:r>
        <w:rPr>
          <w:rFonts w:hint="eastAsia"/>
        </w:rPr>
        <w:br/>
      </w:r>
      <w:r>
        <w:rPr>
          <w:rFonts w:hint="eastAsia"/>
        </w:rPr>
        <w:t>　　表 10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edc437674e5a" w:history="1">
        <w:r>
          <w:rPr>
            <w:rStyle w:val="Hyperlink"/>
          </w:rPr>
          <w:t>2006-2007年中国碳酸饮料市场研究年度报告·2007年3月版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4edc437674e5a" w:history="1">
        <w:r>
          <w:rPr>
            <w:rStyle w:val="Hyperlink"/>
          </w:rPr>
          <w:t>https://www.20087.com/2007-03/R_2006_2007tansuanyinliaoshichangyanjiBaoGao.html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749d913254f7e" w:history="1">
      <w:r>
        <w:rPr>
          <w:rStyle w:val="Hyperlink"/>
        </w:rPr>
        <w:t>2006-2007年中国碳酸饮料市场研究年度报告·2007年3月版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tansuanyinliaoshichangyanjiBaoGao.html" TargetMode="External" Id="Ra5e4edc43767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tansuanyinliaoshichangyanjiBaoGao.html" TargetMode="External" Id="R29c749d91325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2007-03-06T05:37:00Z</dcterms:created>
  <dcterms:modified xsi:type="dcterms:W3CDTF">2007-03-06T06:37:00Z</dcterms:modified>
  <dc:subject>2006-2007年中国碳酸饮料市场研究年度报告·2007年3月版</dc:subject>
  <dc:title>2006-2007年中国碳酸饮料市场研究年度报告·2007年3月版</dc:title>
  <cp:keywords>2006-2007年中国碳酸饮料市场研究年度报告·2007年3月版</cp:keywords>
  <dc:description>2006-2007年中国碳酸饮料市场研究年度报告·2007年3月版</dc:description>
</cp:coreProperties>
</file>