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0093f38174372" w:history="1">
              <w:r>
                <w:rPr>
                  <w:rStyle w:val="Hyperlink"/>
                </w:rPr>
                <w:t>中国信息产品市场分析及定价策略研究报告（2007）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0093f38174372" w:history="1">
              <w:r>
                <w:rPr>
                  <w:rStyle w:val="Hyperlink"/>
                </w:rPr>
                <w:t>中国信息产品市场分析及定价策略研究报告（2007）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0093f38174372" w:history="1">
                <w:r>
                  <w:rPr>
                    <w:rStyle w:val="Hyperlink"/>
                  </w:rPr>
                  <w:t>https://www.20087.com/2007-04/R_zhongguoxinxichanpinshichangfenxijidBaoGao.html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引言 6-</w:t>
      </w:r>
      <w:r>
        <w:rPr>
          <w:rFonts w:hint="eastAsia"/>
        </w:rPr>
        <w:br/>
      </w:r>
      <w:r>
        <w:rPr>
          <w:rFonts w:hint="eastAsia"/>
        </w:rPr>
        <w:t>第2章 信息产品概述及特征 10-</w:t>
      </w:r>
      <w:r>
        <w:rPr>
          <w:rFonts w:hint="eastAsia"/>
        </w:rPr>
        <w:br/>
      </w:r>
      <w:r>
        <w:rPr>
          <w:rFonts w:hint="eastAsia"/>
        </w:rPr>
        <w:t>　　2.1 信息产品定义及分类</w:t>
      </w:r>
      <w:r>
        <w:rPr>
          <w:rFonts w:hint="eastAsia"/>
        </w:rPr>
        <w:br/>
      </w:r>
      <w:r>
        <w:rPr>
          <w:rFonts w:hint="eastAsia"/>
        </w:rPr>
        <w:t>　　2.2 信息产品特点 10-</w:t>
      </w:r>
      <w:r>
        <w:rPr>
          <w:rFonts w:hint="eastAsia"/>
        </w:rPr>
        <w:br/>
      </w:r>
      <w:r>
        <w:rPr>
          <w:rFonts w:hint="eastAsia"/>
        </w:rPr>
        <w:t>　　2.3 传统定价方法不适应信息产品定价 12-</w:t>
      </w:r>
      <w:r>
        <w:rPr>
          <w:rFonts w:hint="eastAsia"/>
        </w:rPr>
        <w:br/>
      </w:r>
      <w:r>
        <w:rPr>
          <w:rFonts w:hint="eastAsia"/>
        </w:rPr>
        <w:t>　　　　2.3.1 传统定价方式——边际定价法 12-</w:t>
      </w:r>
      <w:r>
        <w:rPr>
          <w:rFonts w:hint="eastAsia"/>
        </w:rPr>
        <w:br/>
      </w:r>
      <w:r>
        <w:rPr>
          <w:rFonts w:hint="eastAsia"/>
        </w:rPr>
        <w:t>　　　　2.3.2 边际定价法不适应信息产品定价的微观经济学分析 13-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信息产品的市场结构及其特征 15-</w:t>
      </w:r>
      <w:r>
        <w:rPr>
          <w:rFonts w:hint="eastAsia"/>
        </w:rPr>
        <w:br/>
      </w:r>
      <w:r>
        <w:rPr>
          <w:rFonts w:hint="eastAsia"/>
        </w:rPr>
        <w:t>　　3.1 信息产品市场属于竞争性垄断市场 15-</w:t>
      </w:r>
      <w:r>
        <w:rPr>
          <w:rFonts w:hint="eastAsia"/>
        </w:rPr>
        <w:br/>
      </w:r>
      <w:r>
        <w:rPr>
          <w:rFonts w:hint="eastAsia"/>
        </w:rPr>
        <w:t>　　　　3.1.1 信息产品市场与传统市场结构特点对比 15-</w:t>
      </w:r>
      <w:r>
        <w:rPr>
          <w:rFonts w:hint="eastAsia"/>
        </w:rPr>
        <w:br/>
      </w:r>
      <w:r>
        <w:rPr>
          <w:rFonts w:hint="eastAsia"/>
        </w:rPr>
        <w:t>　　　　3.1.2 信息产品市场的垄断性与竞争性 17-</w:t>
      </w:r>
      <w:r>
        <w:rPr>
          <w:rFonts w:hint="eastAsia"/>
        </w:rPr>
        <w:br/>
      </w:r>
      <w:r>
        <w:rPr>
          <w:rFonts w:hint="eastAsia"/>
        </w:rPr>
        <w:t>　　3.2 供给方分析 18-</w:t>
      </w:r>
      <w:r>
        <w:rPr>
          <w:rFonts w:hint="eastAsia"/>
        </w:rPr>
        <w:br/>
      </w:r>
      <w:r>
        <w:rPr>
          <w:rFonts w:hint="eastAsia"/>
        </w:rPr>
        <w:t>　　　　3.2.1 信息产品生产成本分析 18-</w:t>
      </w:r>
      <w:r>
        <w:rPr>
          <w:rFonts w:hint="eastAsia"/>
        </w:rPr>
        <w:br/>
      </w:r>
      <w:r>
        <w:rPr>
          <w:rFonts w:hint="eastAsia"/>
        </w:rPr>
        <w:t>　　　　3.2.2 信息产品供给曲线变化 19-</w:t>
      </w:r>
      <w:r>
        <w:rPr>
          <w:rFonts w:hint="eastAsia"/>
        </w:rPr>
        <w:br/>
      </w:r>
      <w:r>
        <w:rPr>
          <w:rFonts w:hint="eastAsia"/>
        </w:rPr>
        <w:t>　　3.3 需求方分析 20-</w:t>
      </w:r>
      <w:r>
        <w:rPr>
          <w:rFonts w:hint="eastAsia"/>
        </w:rPr>
        <w:br/>
      </w:r>
      <w:r>
        <w:rPr>
          <w:rFonts w:hint="eastAsia"/>
        </w:rPr>
        <w:t>　　　　3.3.1 信息产品消费需求特征</w:t>
      </w:r>
      <w:r>
        <w:rPr>
          <w:rFonts w:hint="eastAsia"/>
        </w:rPr>
        <w:br/>
      </w:r>
      <w:r>
        <w:rPr>
          <w:rFonts w:hint="eastAsia"/>
        </w:rPr>
        <w:t>　　　　3.3.2 数字信息产品需求曲线的变化 20-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信息产品定价策略分析 22-</w:t>
      </w:r>
      <w:r>
        <w:rPr>
          <w:rFonts w:hint="eastAsia"/>
        </w:rPr>
        <w:br/>
      </w:r>
      <w:r>
        <w:rPr>
          <w:rFonts w:hint="eastAsia"/>
        </w:rPr>
        <w:t>　　4.1 单一定价 22-</w:t>
      </w:r>
      <w:r>
        <w:rPr>
          <w:rFonts w:hint="eastAsia"/>
        </w:rPr>
        <w:br/>
      </w:r>
      <w:r>
        <w:rPr>
          <w:rFonts w:hint="eastAsia"/>
        </w:rPr>
        <w:t>　　4.2 捆绑定价 23-</w:t>
      </w:r>
      <w:r>
        <w:rPr>
          <w:rFonts w:hint="eastAsia"/>
        </w:rPr>
        <w:br/>
      </w:r>
      <w:r>
        <w:rPr>
          <w:rFonts w:hint="eastAsia"/>
        </w:rPr>
        <w:t>　　　　4.2.1 完全捆绑的经济性 24-</w:t>
      </w:r>
      <w:r>
        <w:rPr>
          <w:rFonts w:hint="eastAsia"/>
        </w:rPr>
        <w:br/>
      </w:r>
      <w:r>
        <w:rPr>
          <w:rFonts w:hint="eastAsia"/>
        </w:rPr>
        <w:t>　　　　4.2.2 完全捆绑定价的利润最大化分析 27-</w:t>
      </w:r>
      <w:r>
        <w:rPr>
          <w:rFonts w:hint="eastAsia"/>
        </w:rPr>
        <w:br/>
      </w:r>
      <w:r>
        <w:rPr>
          <w:rFonts w:hint="eastAsia"/>
        </w:rPr>
        <w:t>　　　　4.2.3 混合捆绑定价的利润最大化分析 28-</w:t>
      </w:r>
      <w:r>
        <w:rPr>
          <w:rFonts w:hint="eastAsia"/>
        </w:rPr>
        <w:br/>
      </w:r>
      <w:r>
        <w:rPr>
          <w:rFonts w:hint="eastAsia"/>
        </w:rPr>
        <w:t>　　4.3 版本差别化定价 30-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基于产品差异性的信息产品定价模型分析 32-</w:t>
      </w:r>
      <w:r>
        <w:rPr>
          <w:rFonts w:hint="eastAsia"/>
        </w:rPr>
        <w:br/>
      </w:r>
      <w:r>
        <w:rPr>
          <w:rFonts w:hint="eastAsia"/>
        </w:rPr>
        <w:t>　　5.1 信息产品横向差异定价模式分析 32-</w:t>
      </w:r>
      <w:r>
        <w:rPr>
          <w:rFonts w:hint="eastAsia"/>
        </w:rPr>
        <w:br/>
      </w:r>
      <w:r>
        <w:rPr>
          <w:rFonts w:hint="eastAsia"/>
        </w:rPr>
        <w:t>　　5.2 信息产品纵向差异定价模式分析 34-</w:t>
      </w:r>
      <w:r>
        <w:rPr>
          <w:rFonts w:hint="eastAsia"/>
        </w:rPr>
        <w:br/>
      </w:r>
      <w:r>
        <w:rPr>
          <w:rFonts w:hint="eastAsia"/>
        </w:rPr>
        <w:t>　　5.3 企业如何利用产品的差异性增强自己的竞争力 38-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中^智林　结论 41-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0093f38174372" w:history="1">
        <w:r>
          <w:rPr>
            <w:rStyle w:val="Hyperlink"/>
          </w:rPr>
          <w:t>中国信息产品市场分析及定价策略研究报告（2007）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0093f38174372" w:history="1">
        <w:r>
          <w:rPr>
            <w:rStyle w:val="Hyperlink"/>
          </w:rPr>
          <w:t>https://www.20087.com/2007-04/R_zhongguoxinxichanpinshichangfenxijidBaoGao.html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a7513c16aa42ff" w:history="1">
      <w:r>
        <w:rPr>
          <w:rStyle w:val="Hyperlink"/>
        </w:rPr>
        <w:t>中国信息产品市场分析及定价策略研究报告（2007）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guoxinxichanpinshichangfenxijidBaoGao.html" TargetMode="External" Id="Re710093f3817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guoxinxichanpinshichangfenxijidBaoGao.html" TargetMode="External" Id="Re8a7513c16aa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2007-04-26T00:32:00Z</dcterms:created>
  <dcterms:modified xsi:type="dcterms:W3CDTF">2007-04-26T01:32:00Z</dcterms:modified>
  <dc:subject>中国信息产品市场分析及定价策略研究报告（2007）</dc:subject>
  <dc:title>中国信息产品市场分析及定价策略研究报告（2007）</dc:title>
  <cp:keywords>中国信息产品市场分析及定价策略研究报告（2007）</cp:keywords>
  <dc:description>中国信息产品市场分析及定价策略研究报告（2007）</dc:description>
</cp:coreProperties>
</file>