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8eee35fb147da" w:history="1">
              <w:r>
                <w:rPr>
                  <w:rStyle w:val="Hyperlink"/>
                </w:rPr>
                <w:t>制锁业深度调研报告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8eee35fb147da" w:history="1">
              <w:r>
                <w:rPr>
                  <w:rStyle w:val="Hyperlink"/>
                </w:rPr>
                <w:t>制锁业深度调研报告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8eee35fb147da" w:history="1">
                <w:r>
                  <w:rPr>
                    <w:rStyle w:val="Hyperlink"/>
                  </w:rPr>
                  <w:t>https://www.20087.com/2007-04/R_zhisuoyeshendudiaoyanBaoGao.html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一、全球主要地区制锁业市场发展状况</w:t>
      </w:r>
      <w:r>
        <w:rPr>
          <w:rFonts w:hint="eastAsia"/>
        </w:rPr>
        <w:br/>
      </w:r>
      <w:r>
        <w:rPr>
          <w:rFonts w:hint="eastAsia"/>
        </w:rPr>
        <w:t>　　二、全球制锁业企业竞争特点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二、上游产业发展状况及对制锁业行业的影响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(中-智-林)产品SWOT分析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8eee35fb147da" w:history="1">
        <w:r>
          <w:rPr>
            <w:rStyle w:val="Hyperlink"/>
          </w:rPr>
          <w:t>制锁业深度调研报告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8eee35fb147da" w:history="1">
        <w:r>
          <w:rPr>
            <w:rStyle w:val="Hyperlink"/>
          </w:rPr>
          <w:t>https://www.20087.com/2007-04/R_zhisuoyeshendudiaoyanBaoGao.html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6123f40f04b4b" w:history="1">
      <w:r>
        <w:rPr>
          <w:rStyle w:val="Hyperlink"/>
        </w:rPr>
        <w:t>制锁业深度调研报告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isuoyeshendudiaoyanBaoGao.html" TargetMode="External" Id="R94f8eee35fb1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isuoyeshendudiaoyanBaoGao.html" TargetMode="External" Id="R14b6123f40f0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2007-04-05T02:58:00Z</dcterms:created>
  <dcterms:modified xsi:type="dcterms:W3CDTF">2007-04-05T03:58:00Z</dcterms:modified>
  <dc:subject>制锁业深度调研报告</dc:subject>
  <dc:title>制锁业深度调研报告</dc:title>
  <cp:keywords>制锁业深度调研报告</cp:keywords>
  <dc:description>制锁业深度调研报告</dc:description>
</cp:coreProperties>
</file>