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81cf40d6a428e" w:history="1">
              <w:r>
                <w:rPr>
                  <w:rStyle w:val="Hyperlink"/>
                </w:rPr>
                <w:t>2006年银行业发展状况与2007年发展趋势报告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81cf40d6a428e" w:history="1">
              <w:r>
                <w:rPr>
                  <w:rStyle w:val="Hyperlink"/>
                </w:rPr>
                <w:t>2006年银行业发展状况与2007年发展趋势报告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781cf40d6a428e" w:history="1">
                <w:r>
                  <w:rPr>
                    <w:rStyle w:val="Hyperlink"/>
                  </w:rPr>
                  <w:t>https://www.20087.com/2007-04/R_2006nianyinfazhanzhuangkuangyu2007niBaoGao.html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将是中国金融行业发展的关键之年，发展前景备受关注。经历了2006年加息、人民币升值、国有银行上市、银行业全面对外资开放、股市和基金市场持续大幅度上扬之后，未来走势将如何市场竞争态势将如何发展来自不同声音的争论越演越烈。</w:t>
      </w:r>
      <w:r>
        <w:rPr>
          <w:rFonts w:hint="eastAsia"/>
        </w:rPr>
        <w:br/>
      </w:r>
      <w:r>
        <w:rPr>
          <w:rFonts w:hint="eastAsia"/>
        </w:rPr>
        <w:t>　　&amp;ldquo；事实胜于雄辩&amp;rdquo；、&amp;ldquo；不调查就没有发言权&amp;rdquo；，了解2006年金融行业的发展状况、政策影响，才能很好地分析未来发展趋势。公司作为一家主要定位于金融行业的研究公司，连续三年对金融市场进行跟踪研究，公司金融团队先后为工行、中行、建行、交行、农行几大国有银行及人保、平安、博时基金等客户提供调研服务，与CCTV2经济频道、MSN、SOHU理财频道、《中国经营报》、《财经时报》等金融方面的顶尖媒介进行调查和研究方面的合作，相关研究文章被众多经济、金融类知名媒介引用或转载。</w:t>
      </w:r>
      <w:r>
        <w:rPr>
          <w:rFonts w:hint="eastAsia"/>
        </w:rPr>
        <w:br/>
      </w:r>
      <w:r>
        <w:rPr>
          <w:rFonts w:hint="eastAsia"/>
        </w:rPr>
        <w:t>　　总结2006年的研究成果，公司金融团队分别针对银行业、保险业和基金业推出年度报告，站在客观公正的立场，用数字和事实说话，对2006年行业形势和2007年及以后的发展趋势进行分析。为金融相关机构/企业了解市场状况，采用有针对性的营销策略提供决策依据。公司金融年报一经推出，就获得了长期合作的几大金融机构/企业的一致好评。</w:t>
      </w:r>
      <w:r>
        <w:rPr>
          <w:rFonts w:hint="eastAsia"/>
        </w:rPr>
        <w:br/>
      </w:r>
      <w:r>
        <w:rPr>
          <w:rFonts w:hint="eastAsia"/>
        </w:rPr>
        <w:t>　　一、行业背景介绍</w:t>
      </w:r>
      <w:r>
        <w:rPr>
          <w:rFonts w:hint="eastAsia"/>
        </w:rPr>
        <w:br/>
      </w:r>
      <w:r>
        <w:rPr>
          <w:rFonts w:hint="eastAsia"/>
        </w:rPr>
        <w:t>　　1、持续发展的宏观经济</w:t>
      </w:r>
      <w:r>
        <w:rPr>
          <w:rFonts w:hint="eastAsia"/>
        </w:rPr>
        <w:br/>
      </w:r>
      <w:r>
        <w:rPr>
          <w:rFonts w:hint="eastAsia"/>
        </w:rPr>
        <w:t>　　2、人民币升值刺激股市大涨</w:t>
      </w:r>
      <w:r>
        <w:rPr>
          <w:rFonts w:hint="eastAsia"/>
        </w:rPr>
        <w:br/>
      </w:r>
      <w:r>
        <w:rPr>
          <w:rFonts w:hint="eastAsia"/>
        </w:rPr>
        <w:t>　　3、股改从利空变成利好</w:t>
      </w:r>
      <w:r>
        <w:rPr>
          <w:rFonts w:hint="eastAsia"/>
        </w:rPr>
        <w:br/>
      </w:r>
      <w:r>
        <w:rPr>
          <w:rFonts w:hint="eastAsia"/>
        </w:rPr>
        <w:t>　　4、历时五年由熊转牛</w:t>
      </w:r>
      <w:r>
        <w:rPr>
          <w:rFonts w:hint="eastAsia"/>
        </w:rPr>
        <w:br/>
      </w:r>
      <w:r>
        <w:rPr>
          <w:rFonts w:hint="eastAsia"/>
        </w:rPr>
        <w:t>　　二、开放式基金市场分析</w:t>
      </w:r>
      <w:r>
        <w:rPr>
          <w:rFonts w:hint="eastAsia"/>
        </w:rPr>
        <w:br/>
      </w:r>
      <w:r>
        <w:rPr>
          <w:rFonts w:hint="eastAsia"/>
        </w:rPr>
        <w:t>　　（一）2006年开放式基金市场发展状况</w:t>
      </w:r>
      <w:r>
        <w:rPr>
          <w:rFonts w:hint="eastAsia"/>
        </w:rPr>
        <w:br/>
      </w:r>
      <w:r>
        <w:rPr>
          <w:rFonts w:hint="eastAsia"/>
        </w:rPr>
        <w:t>　　1、基金市场总体分析</w:t>
      </w:r>
      <w:r>
        <w:rPr>
          <w:rFonts w:hint="eastAsia"/>
        </w:rPr>
        <w:br/>
      </w:r>
      <w:r>
        <w:rPr>
          <w:rFonts w:hint="eastAsia"/>
        </w:rPr>
        <w:t>　　2、基金公司状况</w:t>
      </w:r>
      <w:r>
        <w:rPr>
          <w:rFonts w:hint="eastAsia"/>
        </w:rPr>
        <w:br/>
      </w:r>
      <w:r>
        <w:rPr>
          <w:rFonts w:hint="eastAsia"/>
        </w:rPr>
        <w:t>　　3、投资者状况</w:t>
      </w:r>
      <w:r>
        <w:rPr>
          <w:rFonts w:hint="eastAsia"/>
        </w:rPr>
        <w:br/>
      </w:r>
      <w:r>
        <w:rPr>
          <w:rFonts w:hint="eastAsia"/>
        </w:rPr>
        <w:t>　　4、2006年基金市场四大热点</w:t>
      </w:r>
      <w:r>
        <w:rPr>
          <w:rFonts w:hint="eastAsia"/>
        </w:rPr>
        <w:br/>
      </w:r>
      <w:r>
        <w:rPr>
          <w:rFonts w:hint="eastAsia"/>
        </w:rPr>
        <w:t>　　（二）2006年开放式基金市场十大特征分析</w:t>
      </w:r>
      <w:r>
        <w:rPr>
          <w:rFonts w:hint="eastAsia"/>
        </w:rPr>
        <w:br/>
      </w:r>
      <w:r>
        <w:rPr>
          <w:rFonts w:hint="eastAsia"/>
        </w:rPr>
        <w:t>　　1、基金初发规模呈几何式快速发展</w:t>
      </w:r>
      <w:r>
        <w:rPr>
          <w:rFonts w:hint="eastAsia"/>
        </w:rPr>
        <w:br/>
      </w:r>
      <w:r>
        <w:rPr>
          <w:rFonts w:hint="eastAsia"/>
        </w:rPr>
        <w:t>　　2、散户成为基金公司发展策略的重点</w:t>
      </w:r>
      <w:r>
        <w:rPr>
          <w:rFonts w:hint="eastAsia"/>
        </w:rPr>
        <w:br/>
      </w:r>
      <w:r>
        <w:rPr>
          <w:rFonts w:hint="eastAsia"/>
        </w:rPr>
        <w:t>　　3、基民暴增致使服务显示不足</w:t>
      </w:r>
      <w:r>
        <w:rPr>
          <w:rFonts w:hint="eastAsia"/>
        </w:rPr>
        <w:br/>
      </w:r>
      <w:r>
        <w:rPr>
          <w:rFonts w:hint="eastAsia"/>
        </w:rPr>
        <w:t>　　4、从依赖银行到基金公司与银行互惠互利</w:t>
      </w:r>
      <w:r>
        <w:rPr>
          <w:rFonts w:hint="eastAsia"/>
        </w:rPr>
        <w:br/>
      </w:r>
      <w:r>
        <w:rPr>
          <w:rFonts w:hint="eastAsia"/>
        </w:rPr>
        <w:t>　　5、基金网上销售开拓出新局面</w:t>
      </w:r>
      <w:r>
        <w:rPr>
          <w:rFonts w:hint="eastAsia"/>
        </w:rPr>
        <w:br/>
      </w:r>
      <w:r>
        <w:rPr>
          <w:rFonts w:hint="eastAsia"/>
        </w:rPr>
        <w:t>　　6、基金顾问公司——新的基金销售渠道应运而生</w:t>
      </w:r>
      <w:r>
        <w:rPr>
          <w:rFonts w:hint="eastAsia"/>
        </w:rPr>
        <w:br/>
      </w:r>
      <w:r>
        <w:rPr>
          <w:rFonts w:hint="eastAsia"/>
        </w:rPr>
        <w:t>　　7、基金营销手段多元化发展</w:t>
      </w:r>
      <w:r>
        <w:rPr>
          <w:rFonts w:hint="eastAsia"/>
        </w:rPr>
        <w:br/>
      </w:r>
      <w:r>
        <w:rPr>
          <w:rFonts w:hint="eastAsia"/>
        </w:rPr>
        <w:t>　　8、基金公司开始注重品牌宣传和建设，从专业媒介走向大众媒介</w:t>
      </w:r>
      <w:r>
        <w:rPr>
          <w:rFonts w:hint="eastAsia"/>
        </w:rPr>
        <w:br/>
      </w:r>
      <w:r>
        <w:rPr>
          <w:rFonts w:hint="eastAsia"/>
        </w:rPr>
        <w:t>　　9、外资力量异军突起，景顺、上投初显实力</w:t>
      </w:r>
      <w:r>
        <w:rPr>
          <w:rFonts w:hint="eastAsia"/>
        </w:rPr>
        <w:br/>
      </w:r>
      <w:r>
        <w:rPr>
          <w:rFonts w:hint="eastAsia"/>
        </w:rPr>
        <w:t>　　10、基金经理大串连</w:t>
      </w:r>
      <w:r>
        <w:rPr>
          <w:rFonts w:hint="eastAsia"/>
        </w:rPr>
        <w:br/>
      </w:r>
      <w:r>
        <w:rPr>
          <w:rFonts w:hint="eastAsia"/>
        </w:rPr>
        <w:t>　　（三）2007年开放式基金市场八大趋势探析</w:t>
      </w:r>
      <w:r>
        <w:rPr>
          <w:rFonts w:hint="eastAsia"/>
        </w:rPr>
        <w:br/>
      </w:r>
      <w:r>
        <w:rPr>
          <w:rFonts w:hint="eastAsia"/>
        </w:rPr>
        <w:t>　　1、基金公司对个人投资者关注度提高</w:t>
      </w:r>
      <w:r>
        <w:rPr>
          <w:rFonts w:hint="eastAsia"/>
        </w:rPr>
        <w:br/>
      </w:r>
      <w:r>
        <w:rPr>
          <w:rFonts w:hint="eastAsia"/>
        </w:rPr>
        <w:t>　　2、基金长期持有将成趋势</w:t>
      </w:r>
      <w:r>
        <w:rPr>
          <w:rFonts w:hint="eastAsia"/>
        </w:rPr>
        <w:br/>
      </w:r>
      <w:r>
        <w:rPr>
          <w:rFonts w:hint="eastAsia"/>
        </w:rPr>
        <w:t>　　3、基金费率将有上升趋势</w:t>
      </w:r>
      <w:r>
        <w:rPr>
          <w:rFonts w:hint="eastAsia"/>
        </w:rPr>
        <w:br/>
      </w:r>
      <w:r>
        <w:rPr>
          <w:rFonts w:hint="eastAsia"/>
        </w:rPr>
        <w:t>　　4、高净值不是优质基金发展的障碍</w:t>
      </w:r>
      <w:r>
        <w:rPr>
          <w:rFonts w:hint="eastAsia"/>
        </w:rPr>
        <w:br/>
      </w:r>
      <w:r>
        <w:rPr>
          <w:rFonts w:hint="eastAsia"/>
        </w:rPr>
        <w:t>　　5、需要对基金投资者进行细分管理</w:t>
      </w:r>
      <w:r>
        <w:rPr>
          <w:rFonts w:hint="eastAsia"/>
        </w:rPr>
        <w:br/>
      </w:r>
      <w:r>
        <w:rPr>
          <w:rFonts w:hint="eastAsia"/>
        </w:rPr>
        <w:t>　　6、基金公司的产品需要从一只黑马发展为一群白马</w:t>
      </w:r>
      <w:r>
        <w:rPr>
          <w:rFonts w:hint="eastAsia"/>
        </w:rPr>
        <w:br/>
      </w:r>
      <w:r>
        <w:rPr>
          <w:rFonts w:hint="eastAsia"/>
        </w:rPr>
        <w:t>　　7、基金公司进入品牌化阶段、“贫富差距”将进一步加大</w:t>
      </w:r>
      <w:r>
        <w:rPr>
          <w:rFonts w:hint="eastAsia"/>
        </w:rPr>
        <w:br/>
      </w:r>
      <w:r>
        <w:rPr>
          <w:rFonts w:hint="eastAsia"/>
        </w:rPr>
        <w:t>　　8、基金公司的竞争刚刚开始，需要更多的幕后工作</w:t>
      </w:r>
      <w:r>
        <w:rPr>
          <w:rFonts w:hint="eastAsia"/>
        </w:rPr>
        <w:br/>
      </w:r>
      <w:r>
        <w:rPr>
          <w:rFonts w:hint="eastAsia"/>
        </w:rPr>
        <w:t>　　二、封闭式基金——2006年不再沉默</w:t>
      </w:r>
      <w:r>
        <w:rPr>
          <w:rFonts w:hint="eastAsia"/>
        </w:rPr>
        <w:br/>
      </w:r>
      <w:r>
        <w:rPr>
          <w:rFonts w:hint="eastAsia"/>
        </w:rPr>
        <w:t>　　三、私募基金——阳光化的进程</w:t>
      </w:r>
      <w:r>
        <w:rPr>
          <w:rFonts w:hint="eastAsia"/>
        </w:rPr>
        <w:br/>
      </w:r>
      <w:r>
        <w:rPr>
          <w:rFonts w:hint="eastAsia"/>
        </w:rPr>
        <w:t>　　附一：2006年开放式基金相关法规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81cf40d6a428e" w:history="1">
        <w:r>
          <w:rPr>
            <w:rStyle w:val="Hyperlink"/>
          </w:rPr>
          <w:t>2006年银行业发展状况与2007年发展趋势报告</w:t>
        </w:r>
      </w:hyperlink>
      <w:r>
        <w:rPr>
          <w:color w:val="C00000"/>
        </w:rPr>
        <w:t>》，报告编号：</w:t>
      </w:r>
      <w:r>
        <w:rPr>
          <w:rFonts w:hint="eastAsia"/>
          <w:color w:val="C00000"/>
        </w:rPr>
        <w:t>02A3186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781cf40d6a428e" w:history="1">
        <w:r>
          <w:rPr>
            <w:rStyle w:val="Hyperlink"/>
          </w:rPr>
          <w:t>https://www.20087.com/2007-04/R_2006nianyinfazhanzhuangkuangyu2007niBaoGao.html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c64bf23274831" w:history="1">
      <w:r>
        <w:rPr>
          <w:rStyle w:val="Hyperlink"/>
        </w:rPr>
        <w:t>2006年银行业发展状况与2007年发展趋势报告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6nianyinfazhanzhuangkuangyu2007niBaoGao.html" TargetMode="External" Id="Ra9781cf40d6a428e" /></Relationships>
</file>

<file path=word/_rels/header2.xml.rels>&#65279;<?xml version="1.0" encoding="utf-8"?><Relationships xmlns="http://schemas.openxmlformats.org/package/2006/relationships"><Relationship Type="http://schemas.openxmlformats.org/officeDocument/2006/relationships/hyperlink" Target="https://www.20087.com/2007-04/R_2006nianyinfazhanzhuangkuangyu2007niBaoGao.html" TargetMode="External" Id="Re9ec64bf2327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2007-04-28T03:35:00Z</dcterms:created>
  <dcterms:modified xsi:type="dcterms:W3CDTF">2007-04-28T04:35:00Z</dcterms:modified>
  <dc:subject>2006年银行业发展状况与2007年发展趋势报告</dc:subject>
  <dc:title>2006年银行业发展状况与2007年发展趋势报告</dc:title>
  <cp:keywords>2006年银行业发展状况与2007年发展趋势报告</cp:keywords>
  <dc:description>2006年银行业发展状况与2007年发展趋势报告</dc:description>
</cp:coreProperties>
</file>