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2da54143624955" w:history="1">
              <w:r>
                <w:rPr>
                  <w:rStyle w:val="Hyperlink"/>
                </w:rPr>
                <w:t>中国卷烟市场分析报告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2da54143624955" w:history="1">
              <w:r>
                <w:rPr>
                  <w:rStyle w:val="Hyperlink"/>
                </w:rPr>
                <w:t>中国卷烟市场分析报告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b2da54143624955" w:history="1">
                <w:r>
                  <w:rPr>
                    <w:rStyle w:val="Hyperlink"/>
                  </w:rPr>
                  <w:t>https://www.20087.com/2007-05/R_zhongguojuanyanshichangfenxiBaoGao.html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卷烟行业长期以来一直是全球消费品市场的重要组成部分，但由于其对健康的负面影响，各国政府普遍采取了严格的控烟措施，包括提高税收、限制广告宣传和公共场所禁烟等政策，导致该行业面临着较大的市场压力。尽管如此，一些高端和特色卷烟产品依然拥有稳定的消费群体，特别是对于那些追求品质和独特口感体验的消费者而言。此外，加热不燃烧烟草制品（HNB）作为一种新型烟草产品，在一定程度上缓解了传统卷烟销量下滑的压力。</w:t>
      </w:r>
      <w:r>
        <w:rPr>
          <w:rFonts w:hint="eastAsia"/>
        </w:rPr>
        <w:br/>
      </w:r>
      <w:r>
        <w:rPr>
          <w:rFonts w:hint="eastAsia"/>
        </w:rPr>
        <w:t>　　随着消费者健康意识的不断增强和控烟政策的进一步收紧，卷烟行业将继续面临挑战。不过，加热不燃烧烟草制品和电子烟等减害替代品可能会成为新的增长点，因为它们能够在一定程度上减少有害物质的吸入量。此外，通过技术创新和工艺改进，开发出更加环保和健康的烟草产品，也将是行业未来的一个发展方向。同时，企业需要积极调整营销策略，探索多元化的产品线，以适应市场需求的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卷烟行业基本情况分析</w:t>
      </w:r>
      <w:r>
        <w:rPr>
          <w:rFonts w:hint="eastAsia"/>
        </w:rPr>
        <w:br/>
      </w:r>
      <w:r>
        <w:rPr>
          <w:rFonts w:hint="eastAsia"/>
        </w:rPr>
        <w:t>　　第一节 卷烟行业发展环境分析（宏观经济环境、行业政策……）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三、卷烟行业相关政策及影响分析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卷烟行业基本特征（定义分类或行业特点、发展历程、市场重要动态……）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三、卷烟行业特性分析</w:t>
      </w:r>
      <w:r>
        <w:rPr>
          <w:rFonts w:hint="eastAsia"/>
        </w:rPr>
        <w:br/>
      </w:r>
      <w:r>
        <w:rPr>
          <w:rFonts w:hint="eastAsia"/>
        </w:rPr>
        <w:t>　　　　四、卷烟行业发展历程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国际卷烟行业发展情况（现状、趋势、市场重要动态……）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一、国际卷烟行业现状分析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二、主要国家卷烟行业情况</w:t>
      </w:r>
      <w:r>
        <w:rPr>
          <w:rFonts w:hint="eastAsia"/>
        </w:rPr>
        <w:br/>
      </w:r>
      <w:r>
        <w:rPr>
          <w:rFonts w:hint="eastAsia"/>
        </w:rPr>
        <w:t>　　　　三、国际卷烟行业发展趋势分析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2006年中国卷烟行业经济运行情况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2006年中国卷烟行业发展基本情况（现状、技术、行业运行特点……）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一、中国卷烟行业发展现状分析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二、中国卷烟行业市场特点分析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三、中国卷烟行业技术发展状况</w:t>
      </w:r>
      <w:r>
        <w:rPr>
          <w:rFonts w:hint="eastAsia"/>
        </w:rPr>
        <w:br/>
      </w:r>
      <w:r>
        <w:rPr>
          <w:rFonts w:hint="eastAsia"/>
        </w:rPr>
        <w:t>　　第二节 中国卷烟行业存在问题及发展限制（主要问题与发展受限、基本应对的策略……）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一、卷烟行业上游产业</w:t>
      </w:r>
      <w:r>
        <w:rPr>
          <w:rFonts w:hint="eastAsia"/>
        </w:rPr>
        <w:br/>
      </w:r>
      <w:r>
        <w:rPr>
          <w:rFonts w:hint="eastAsia"/>
        </w:rPr>
        <w:t>　　　　二、卷烟行业下游产业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2003年-2006年卷烟行业企业数量分析（近年内企业数量的变化情况以及各类型企业的数量变化……）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一、2003-2006年卷烟行业企业及亏损企业数量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2003年-2006年卷烟行业从业人数分析（近年内从业人员的变化情况以及各类型企业的数量变化……）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卷烟行业进出口状况分析（本行业内主要产品进出口情况）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2006年中国卷烟行业生产状况分析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2003年-2006年卷烟行业工业总产值分析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一、2003-2006年卷烟行业工业总产值分析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四、2006年卷烟行业工业总产值地区分布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2003年-2006年卷烟行业产成品分析（产成品、产成品区域市场）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2003年-2006年卷烟行业产成品资金占用率分析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2006年中国卷烟行业销售状况分析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2003年-2006年卷烟行业销售收入分析（产品销售收入、不同规模的企业销售收入、不同企业类型的销售收入）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2006年卷烟行业产品销售集中度分析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2003年-2006年卷烟行业销售税金分析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2006年中国卷烟行业成本费用分析（销售成本、销售费用、管理费用、财务费用、成本费用利润率……）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2003-2006年卷烟行业产品销售成本分析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2003-2006年卷烟行业销售费用分析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2003-2006年卷烟行业管理费用分析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2003-2006年卷烟行业财务费用分析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2003-2006年卷烟行业成本费用利润率分析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2006年中国卷烟行业资产负债状况分析（总资产、固定资产、总负债、流动资产、应收账款、资产负债率……）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2003-2006年卷烟行业总资产状况分析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2003-2006年卷烟行业固定资产状况分析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2003-2006年卷烟行业总负债状况分析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2003-2006年卷烟行业流动资产总额分析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2003-2006年卷烟行业应收账款总额分析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2003-2006年卷烟行业资产负债率分析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2003-2006年卷烟行业周转情况分析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2003-2006年卷烟行业资本保值增值率分析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2006年中国卷烟行业盈利能力分析（利润总额、销售毛利率、总资产利润率、净资产利润率……）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2003-2006年卷烟行业利润总额分析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2003-2006年卷烟行业销售毛利率分析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2003-2006年卷烟行业销售利润率分析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2003-2006年卷烟行业总资产利润率分析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2003-2006年卷烟行业净资产利润率分析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2003-2006年卷烟行业产值利税率分析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2006年中国卷烟行业经济运行最好水平分析（资本保值增值率、资产负债率、产值利税率、资金利润率……）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2003-2006年卷烟行业资本保值增值率最好水平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2003-2006年卷烟行业资产负债率最好水平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2003-2006年卷烟行业产值利税率最好水平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2003-2006年卷烟行业资金利润率最好水平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2003-2006年卷烟行业流动资产周转次数最好水平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2003-2006年卷烟行业成本费用利润率最好水平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2003-2006年卷烟行业人均销售率最好水平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2003-2006年卷烟行业产成品资金占用率最好水平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2006年中国卷烟行业重点企业竞争状况分析（行业按销售收入前10企业）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2006年卷烟行业企业地区分布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2006年中国卷烟行业营销及投资分析</w:t>
      </w:r>
      <w:r>
        <w:rPr>
          <w:rFonts w:hint="eastAsia"/>
        </w:rPr>
        <w:br/>
      </w:r>
      <w:r>
        <w:rPr>
          <w:rFonts w:hint="eastAsia"/>
        </w:rPr>
        <w:t>　　第一节 卷烟行业营销策略分析及建议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卷烟行业投资环境分析及建议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卷烟行业企业经营发展分析及建议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2007-2010年中国卷烟行业发展趋势分析</w:t>
      </w:r>
      <w:r>
        <w:rPr>
          <w:rFonts w:hint="eastAsia"/>
        </w:rPr>
        <w:br/>
      </w:r>
      <w:r>
        <w:rPr>
          <w:rFonts w:hint="eastAsia"/>
        </w:rPr>
        <w:t>　　第一节 未来卷烟行业发展趋势分析（行业发展趋势、技术发展趋势、市场发展趋势……）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中智林 2007-2010年卷烟行业运行状况预测（工业总产值、销售收入、利润总额、总资产）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一、规模以上卷烟行业经营企业通讯信息库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二、规模以上卷烟行业企业经营数据库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2da54143624955" w:history="1">
        <w:r>
          <w:rPr>
            <w:rStyle w:val="Hyperlink"/>
          </w:rPr>
          <w:t>中国卷烟市场分析报告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b2da54143624955" w:history="1">
        <w:r>
          <w:rPr>
            <w:rStyle w:val="Hyperlink"/>
          </w:rPr>
          <w:t>https://www.20087.com/2007-05/R_zhongguojuanyanshichangfenxiBaoGao.html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49270c32bc4815" w:history="1">
      <w:r>
        <w:rPr>
          <w:rStyle w:val="Hyperlink"/>
        </w:rPr>
        <w:t>中国卷烟市场分析报告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juanyanshichangfenxiBaoGao.html" TargetMode="External" Id="R6b2da541436249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juanyanshichangfenxiBaoGao.html" TargetMode="External" Id="R5749270c32bc48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2007-05-23T07:43:00Z</dcterms:created>
  <dcterms:modified xsi:type="dcterms:W3CDTF">2007-05-23T08:43:00Z</dcterms:modified>
  <dc:subject>中国卷烟市场分析报告</dc:subject>
  <dc:title>中国卷烟市场分析报告</dc:title>
  <cp:keywords>中国卷烟市场分析报告</cp:keywords>
  <dc:description>中国卷烟市场分析报告</dc:description>
</cp:coreProperties>
</file>