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5824d51da4cd0" w:history="1">
              <w:r>
                <w:rPr>
                  <w:rStyle w:val="Hyperlink"/>
                </w:rPr>
                <w:t>2006年全球电子邮件应用状况及其2007-2011年预测（英文）</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5824d51da4cd0" w:history="1">
              <w:r>
                <w:rPr>
                  <w:rStyle w:val="Hyperlink"/>
                </w:rPr>
                <w:t>2006年全球电子邮件应用状况及其2007-2011年预测（英文）</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纸介＋电子版：16500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5824d51da4cd0" w:history="1">
                <w:r>
                  <w:rPr>
                    <w:rStyle w:val="Hyperlink"/>
                  </w:rPr>
                  <w:t>https://www.20087.com/2007-05/R_2006nianquanqiudianziyoujianyingyongBaoGao.html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随着垃圾邮件的复苏和更多地被文本信息和VOIP电话代替，尤其是在比较年轻的消费者和工人当中，人们开始发现电子邮件已经变得很难维持它在关键任务电子沟通方式中的领导地位。</w:t>
      </w:r>
      <w:r>
        <w:rPr>
          <w:rFonts w:hint="eastAsia"/>
        </w:rPr>
        <w:br/>
      </w:r>
      <w:r>
        <w:rPr>
          <w:rFonts w:hint="eastAsia"/>
        </w:rPr>
        <w:t>　　面对这些持续性的威胁，电子邮件解决方案提供商们需要做这样一些事情：认识到电子邮件仅是近年出现的解决方案提供商提供给客户的统一通信方式的几种核心元素之一。</w:t>
      </w:r>
      <w:r>
        <w:rPr>
          <w:rFonts w:hint="eastAsia"/>
        </w:rPr>
        <w:br/>
      </w:r>
      <w:r>
        <w:rPr>
          <w:rFonts w:hint="eastAsia"/>
        </w:rPr>
        <w:t>　　采用随着时间而有规律地升级以提高效果的多层商业化反垃圾邮件软件、设备和服务。提供从电脑桌面介入电子邮件服务的同时还提供通过AJAX无线接入设备和推送式的电子邮件。</w:t>
      </w:r>
      <w:r>
        <w:rPr>
          <w:rFonts w:hint="eastAsia"/>
        </w:rPr>
        <w:br/>
      </w:r>
      <w:r>
        <w:rPr>
          <w:rFonts w:hint="eastAsia"/>
        </w:rPr>
        <w:t>　　一、市场概要分析</w:t>
      </w:r>
      <w:r>
        <w:rPr>
          <w:rFonts w:hint="eastAsia"/>
        </w:rPr>
        <w:br/>
      </w:r>
      <w:r>
        <w:rPr>
          <w:rFonts w:hint="eastAsia"/>
        </w:rPr>
        <w:t>　　二、现状及未来发展预测</w:t>
      </w:r>
      <w:r>
        <w:rPr>
          <w:rFonts w:hint="eastAsia"/>
        </w:rPr>
        <w:br/>
      </w:r>
      <w:r>
        <w:rPr>
          <w:rFonts w:hint="eastAsia"/>
        </w:rPr>
        <w:t>　　2.1 主要影响因素假设</w:t>
      </w:r>
      <w:r>
        <w:rPr>
          <w:rFonts w:hint="eastAsia"/>
        </w:rPr>
        <w:br/>
      </w:r>
      <w:r>
        <w:rPr>
          <w:rFonts w:hint="eastAsia"/>
        </w:rPr>
        <w:t>　　2.2 全球电邮使用分析</w:t>
      </w:r>
      <w:r>
        <w:rPr>
          <w:rFonts w:hint="eastAsia"/>
        </w:rPr>
        <w:br/>
      </w:r>
      <w:r>
        <w:rPr>
          <w:rFonts w:hint="eastAsia"/>
        </w:rPr>
        <w:t>　　2.3 各区域市场状况</w:t>
      </w:r>
      <w:r>
        <w:rPr>
          <w:rFonts w:hint="eastAsia"/>
        </w:rPr>
        <w:br/>
      </w:r>
      <w:r>
        <w:rPr>
          <w:rFonts w:hint="eastAsia"/>
        </w:rPr>
        <w:t>　　2.4 不同用户类型状况</w:t>
      </w:r>
      <w:r>
        <w:rPr>
          <w:rFonts w:hint="eastAsia"/>
        </w:rPr>
        <w:br/>
      </w:r>
      <w:r>
        <w:rPr>
          <w:rFonts w:hint="eastAsia"/>
        </w:rPr>
        <w:t>　　2.5 不同接入类型分析及预测</w:t>
      </w:r>
      <w:r>
        <w:rPr>
          <w:rFonts w:hint="eastAsia"/>
        </w:rPr>
        <w:br/>
      </w:r>
      <w:r>
        <w:rPr>
          <w:rFonts w:hint="eastAsia"/>
        </w:rPr>
        <w:t>　　2.6 用途分析与预测</w:t>
      </w:r>
      <w:r>
        <w:rPr>
          <w:rFonts w:hint="eastAsia"/>
        </w:rPr>
        <w:br/>
      </w:r>
      <w:r>
        <w:rPr>
          <w:rFonts w:hint="eastAsia"/>
        </w:rPr>
        <w:t>　　2.7 全球电邮发送量分析及预测</w:t>
      </w:r>
      <w:r>
        <w:rPr>
          <w:rFonts w:hint="eastAsia"/>
        </w:rPr>
        <w:br/>
      </w:r>
      <w:r>
        <w:rPr>
          <w:rFonts w:hint="eastAsia"/>
        </w:rPr>
        <w:t>　　2.8 预测差异分析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5824d51da4cd0" w:history="1">
        <w:r>
          <w:rPr>
            <w:rStyle w:val="Hyperlink"/>
          </w:rPr>
          <w:t>2006年全球电子邮件应用状况及其2007-2011年预测（英文）</w:t>
        </w:r>
      </w:hyperlink>
      <w:r>
        <w:rPr>
          <w:color w:val="C00000"/>
        </w:rPr>
        <w:t>》，报告编号：</w:t>
      </w:r>
      <w:r>
        <w:rPr>
          <w:rFonts w:hint="eastAsia"/>
          <w:color w:val="C00000"/>
        </w:rPr>
        <w:t>02325A1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5824d51da4cd0" w:history="1">
        <w:r>
          <w:rPr>
            <w:rStyle w:val="Hyperlink"/>
          </w:rPr>
          <w:t>https://www.20087.com/2007-05/R_2006nianquanqiudianziyoujianyingyongBaoGao.html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189cfbd004df4" w:history="1">
      <w:r>
        <w:rPr>
          <w:rStyle w:val="Hyperlink"/>
        </w:rPr>
        <w:t>2006年全球电子邮件应用状况及其2007-2011年预测（英文）</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quanqiudianziyoujianyingyongBaoGao.html" TargetMode="External" Id="R2745824d51da4cd0" /></Relationships>
</file>

<file path=word/_rels/header2.xml.rels>&#65279;<?xml version="1.0" encoding="utf-8"?><Relationships xmlns="http://schemas.openxmlformats.org/package/2006/relationships"><Relationship Type="http://schemas.openxmlformats.org/officeDocument/2006/relationships/hyperlink" Target="https://www.20087.com/2007-05/R_2006nianquanqiudianziyoujianyingyongBaoGao.html" TargetMode="External" Id="R4a0189cfbd00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2007-05-30T00:24:00Z</dcterms:created>
  <dcterms:modified xsi:type="dcterms:W3CDTF">2007-05-30T01:24:00Z</dcterms:modified>
  <dc:subject>2006年全球电子邮件应用状况及其2007-2011年预测（英文）</dc:subject>
  <dc:title>2006年全球电子邮件应用状况及其2007-2011年预测（英文）</dc:title>
  <cp:keywords>2006年全球电子邮件应用状况及其2007-2011年预测（英文）</cp:keywords>
  <dc:description>2006年全球电子邮件应用状况及其2007-2011年预测（英文）</dc:description>
</cp:coreProperties>
</file>