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858d97264171" w:history="1">
              <w:r>
                <w:rPr>
                  <w:rStyle w:val="Hyperlink"/>
                </w:rPr>
                <w:t>2006-2007年度家具制造业发展综合研究报告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858d97264171" w:history="1">
              <w:r>
                <w:rPr>
                  <w:rStyle w:val="Hyperlink"/>
                </w:rPr>
                <w:t>2006-2007年度家具制造业发展综合研究报告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a858d97264171" w:history="1">
                <w:r>
                  <w:rPr>
                    <w:rStyle w:val="Hyperlink"/>
                  </w:rPr>
                  <w:t>https://www.20087.com/2007-05/R_2006_2007niandujiajuzhizaoyefazhanzoBaoGao.html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影响家具行业发展的主导驱动因素分析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国际家具行业竞争格局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家具产业政策分析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2006年家具行业各细分子行业运行状况分析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木质家具制造业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软体家具制造业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第三节 金属家具制造业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家具行业优势企业分析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宜家家具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天坛家具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家具行业竞争现状分析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家具行业的国际竞争力分析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一、建材装饰业发展现状及趋势分析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二、房地产业发展现状及趋势分析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三、酒店业发展现状及趋势分析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一、木质家具市场规模预测</w:t>
      </w:r>
      <w:r>
        <w:rPr>
          <w:rFonts w:hint="eastAsia"/>
        </w:rPr>
        <w:br/>
      </w:r>
      <w:r>
        <w:rPr>
          <w:rFonts w:hint="eastAsia"/>
        </w:rPr>
        <w:t>　　　　二、软体家具市场规模预测</w:t>
      </w:r>
      <w:r>
        <w:rPr>
          <w:rFonts w:hint="eastAsia"/>
        </w:rPr>
        <w:br/>
      </w:r>
      <w:r>
        <w:rPr>
          <w:rFonts w:hint="eastAsia"/>
        </w:rPr>
        <w:t>　　　　三、金属家具市场规模预测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制约家具行业供给能力的外部因素分析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一、木材、竹材等资源发展现状及趋势分析</w:t>
      </w:r>
      <w:r>
        <w:rPr>
          <w:rFonts w:hint="eastAsia"/>
        </w:rPr>
        <w:br/>
      </w:r>
      <w:r>
        <w:rPr>
          <w:rFonts w:hint="eastAsia"/>
        </w:rPr>
        <w:t>　　　　二、金属矿产资源发展现状及趋势分析</w:t>
      </w:r>
      <w:r>
        <w:rPr>
          <w:rFonts w:hint="eastAsia"/>
        </w:rPr>
        <w:br/>
      </w:r>
      <w:r>
        <w:rPr>
          <w:rFonts w:hint="eastAsia"/>
        </w:rPr>
        <w:t>　　第二节 木质家具供给能力分析</w:t>
      </w:r>
      <w:r>
        <w:rPr>
          <w:rFonts w:hint="eastAsia"/>
        </w:rPr>
        <w:br/>
      </w:r>
      <w:r>
        <w:rPr>
          <w:rFonts w:hint="eastAsia"/>
        </w:rPr>
        <w:t>　　第三节 软体家具供给能力分析</w:t>
      </w:r>
      <w:r>
        <w:rPr>
          <w:rFonts w:hint="eastAsia"/>
        </w:rPr>
        <w:br/>
      </w:r>
      <w:r>
        <w:rPr>
          <w:rFonts w:hint="eastAsia"/>
        </w:rPr>
        <w:t>　　第四节 `金属家具供给能力分析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中-智林-－投资参考建议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858d97264171" w:history="1">
        <w:r>
          <w:rPr>
            <w:rStyle w:val="Hyperlink"/>
          </w:rPr>
          <w:t>2006-2007年度家具制造业发展综合研究报告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a858d97264171" w:history="1">
        <w:r>
          <w:rPr>
            <w:rStyle w:val="Hyperlink"/>
          </w:rPr>
          <w:t>https://www.20087.com/2007-05/R_2006_2007niandujiajuzhizaoyefazhanzoBaoGao.html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1b03fb0b5437c" w:history="1">
      <w:r>
        <w:rPr>
          <w:rStyle w:val="Hyperlink"/>
        </w:rPr>
        <w:t>2006-2007年度家具制造业发展综合研究报告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jiajuzhizaoyefazhanzoBaoGao.html" TargetMode="External" Id="Rfeca858d972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jiajuzhizaoyefazhanzoBaoGao.html" TargetMode="External" Id="Rb4c1b03fb0b5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2007-05-16T00:23:00Z</dcterms:created>
  <dcterms:modified xsi:type="dcterms:W3CDTF">2007-05-16T01:23:00Z</dcterms:modified>
  <dc:subject>2006-2007年度家具制造业发展综合研究报告</dc:subject>
  <dc:title>2006-2007年度家具制造业发展综合研究报告</dc:title>
  <cp:keywords>2006-2007年度家具制造业发展综合研究报告</cp:keywords>
  <dc:description>2006-2007年度家具制造业发展综合研究报告</dc:description>
</cp:coreProperties>
</file>