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f981f6424a68" w:history="1">
              <w:r>
                <w:rPr>
                  <w:rStyle w:val="Hyperlink"/>
                </w:rPr>
                <w:t>2006-2007年度工艺美术品制造行业发展综合研究报告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f981f6424a68" w:history="1">
              <w:r>
                <w:rPr>
                  <w:rStyle w:val="Hyperlink"/>
                </w:rPr>
                <w:t>2006-2007年度工艺美术品制造行业发展综合研究报告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6f981f6424a68" w:history="1">
                <w:r>
                  <w:rPr>
                    <w:rStyle w:val="Hyperlink"/>
                  </w:rPr>
                  <w:t>https://www.20087.com/2007-05/R_2006_2007niandugongyimeishupinzhizaoBaoGao.html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影响工艺美术品行业发展的主导驱动因素分析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国际工艺美术品行业竞争格局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工艺美术品产业政策分析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2006年工艺美术品行业各细分子行业运行状况分析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工艺美术品制造业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三、工艺美术品业经济效益指标</w:t>
      </w:r>
      <w:r>
        <w:rPr>
          <w:rFonts w:hint="eastAsia"/>
        </w:rPr>
        <w:br/>
      </w:r>
      <w:r>
        <w:rPr>
          <w:rFonts w:hint="eastAsia"/>
        </w:rPr>
        <w:t>　　第二节 日用杂品制造业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三、日用杂品制造业经济效益指标</w:t>
      </w:r>
      <w:r>
        <w:rPr>
          <w:rFonts w:hint="eastAsia"/>
        </w:rPr>
        <w:br/>
      </w:r>
      <w:r>
        <w:rPr>
          <w:rFonts w:hint="eastAsia"/>
        </w:rPr>
        <w:t>　　第三节 制帽业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三、制帽业经济效益指标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工艺美术品行业优势企业分析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西安翠宝首饰集团公司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江西果喜实业集团有限公司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工艺美术品行业竞争现状分析</w:t>
      </w:r>
      <w:r>
        <w:rPr>
          <w:rFonts w:hint="eastAsia"/>
        </w:rPr>
        <w:br/>
      </w:r>
      <w:r>
        <w:rPr>
          <w:rFonts w:hint="eastAsia"/>
        </w:rPr>
        <w:t>　　第一节 工艺美术品行业竞争结构分析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工艺美术品行业集中度分析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工艺美术品行业的国际竞争力分析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一、建材装饰业发展现状及趋势分析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三、酒店业发展现状及趋势分析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四、零售业发展现状及趋势分析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一、工艺美术品市场规模预测</w:t>
      </w:r>
      <w:r>
        <w:rPr>
          <w:rFonts w:hint="eastAsia"/>
        </w:rPr>
        <w:br/>
      </w:r>
      <w:r>
        <w:rPr>
          <w:rFonts w:hint="eastAsia"/>
        </w:rPr>
        <w:t>　　　　二、日用杂品市场规模预测</w:t>
      </w:r>
      <w:r>
        <w:rPr>
          <w:rFonts w:hint="eastAsia"/>
        </w:rPr>
        <w:br/>
      </w:r>
      <w:r>
        <w:rPr>
          <w:rFonts w:hint="eastAsia"/>
        </w:rPr>
        <w:t>　　　　三、制帽市场规模预测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工艺美术品行业供给能力分析及预测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制约工艺美术品行业供给能力的外部因素分析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一、木材、竹材等资源发展现状及趋势分析</w:t>
      </w:r>
      <w:r>
        <w:rPr>
          <w:rFonts w:hint="eastAsia"/>
        </w:rPr>
        <w:br/>
      </w:r>
      <w:r>
        <w:rPr>
          <w:rFonts w:hint="eastAsia"/>
        </w:rPr>
        <w:t>　　　　二、金银铜玉等矿产资源发展现状及趋势分析</w:t>
      </w:r>
      <w:r>
        <w:rPr>
          <w:rFonts w:hint="eastAsia"/>
        </w:rPr>
        <w:br/>
      </w:r>
      <w:r>
        <w:rPr>
          <w:rFonts w:hint="eastAsia"/>
        </w:rPr>
        <w:t>　　第二节 工艺美术品供给能力分析</w:t>
      </w:r>
      <w:r>
        <w:rPr>
          <w:rFonts w:hint="eastAsia"/>
        </w:rPr>
        <w:br/>
      </w:r>
      <w:r>
        <w:rPr>
          <w:rFonts w:hint="eastAsia"/>
        </w:rPr>
        <w:t>　　第三节 日用杂品供给能力分析</w:t>
      </w:r>
      <w:r>
        <w:rPr>
          <w:rFonts w:hint="eastAsia"/>
        </w:rPr>
        <w:br/>
      </w:r>
      <w:r>
        <w:rPr>
          <w:rFonts w:hint="eastAsia"/>
        </w:rPr>
        <w:t>　　第四节 `制帽供给能力分析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(中^智林)投资参考建议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f981f6424a68" w:history="1">
        <w:r>
          <w:rPr>
            <w:rStyle w:val="Hyperlink"/>
          </w:rPr>
          <w:t>2006-2007年度工艺美术品制造行业发展综合研究报告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6f981f6424a68" w:history="1">
        <w:r>
          <w:rPr>
            <w:rStyle w:val="Hyperlink"/>
          </w:rPr>
          <w:t>https://www.20087.com/2007-05/R_2006_2007niandugongyimeishupinzhizaoBaoGao.html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a72f1e5648aa" w:history="1">
      <w:r>
        <w:rPr>
          <w:rStyle w:val="Hyperlink"/>
        </w:rPr>
        <w:t>2006-2007年度工艺美术品制造行业发展综合研究报告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gongyimeishupinzhizaoBaoGao.html" TargetMode="External" Id="Rba76f981f64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gongyimeishupinzhizaoBaoGao.html" TargetMode="External" Id="Ra4eba72f1e5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2007-05-16T00:54:00Z</dcterms:created>
  <dcterms:modified xsi:type="dcterms:W3CDTF">2007-05-16T01:54:00Z</dcterms:modified>
  <dc:subject>2006-2007年度工艺美术品制造行业发展综合研究报告</dc:subject>
  <dc:title>2006-2007年度工艺美术品制造行业发展综合研究报告</dc:title>
  <cp:keywords>2006-2007年度工艺美术品制造行业发展综合研究报告</cp:keywords>
  <dc:description>2006-2007年度工艺美术品制造行业发展综合研究报告</dc:description>
</cp:coreProperties>
</file>