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bdb039d534f16" w:history="1">
              <w:r>
                <w:rPr>
                  <w:rStyle w:val="Hyperlink"/>
                </w:rPr>
                <w:t>2007年中国其他服装加工专用设备制造行业研究及投资分析报告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bdb039d534f16" w:history="1">
              <w:r>
                <w:rPr>
                  <w:rStyle w:val="Hyperlink"/>
                </w:rPr>
                <w:t>2007年中国其他服装加工专用设备制造行业研究及投资分析报告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bdb039d534f16" w:history="1">
                <w:r>
                  <w:rPr>
                    <w:rStyle w:val="Hyperlink"/>
                  </w:rPr>
                  <w:t>https://www.20087.com/2007-05/R_2007qitafuzhuangjiagongzhuanyongsheb154BaoGao.html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dcbdb039d534f16" w:history="1">
        <w:r>
          <w:rPr>
            <w:rStyle w:val="Hyperlink"/>
          </w:rPr>
          <w:t>2007年中国其他服装加工专用设备制造行业研究及投资分析报告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中国其他服装加工专用设备制造行业界定及发展概述（行业界定、行业特征、发展历程）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中国其他服装加工专用设备制造行业宏观环境及影响分析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中国其他服装加工专用设备制造行业国际市场分析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中国其他服装加工专用设备制造行业国内市场分析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2003-2006年中国其他服装加工专用设备制造行业规模状况分析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2003-2006年中国其他服装加工专用设备制造行业资产状况分析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2003 -2006年中国其他服装加工专用设备制造行业工业总产值分析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2003-2006年中国其他服装加工专用设备制造行业销售收入分析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2003-2006年中国其他服装加工专用设备制造行业利润总额分析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2006年中国其他服装加工专用设备制造行业进出口分析（月度年度进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中国其他服装加工专用设备制造行业竞争格局分析（按区域、省市、以及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中国其他服装加工专用设备制造行业重点企业竞争力对比分析（前20名企业）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中国其他服装加工专用设备制造行业重点企业经济指标对比分析</w:t>
      </w:r>
      <w:r>
        <w:rPr>
          <w:rFonts w:hint="eastAsia"/>
        </w:rPr>
        <w:br/>
      </w:r>
      <w:r>
        <w:rPr>
          <w:rFonts w:hint="eastAsia"/>
        </w:rPr>
        <w:t>　　第一节 威海常兴针织器材有限公司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佛山伸势达特殊精密有限公司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标准工业集团常熟福山服装机械有限公司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苏州苏震热电有限公司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南京宏光空降装备厂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宁津县华丰机械集团有限公司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北京北方天鸟智能科技股份有限公司天津分公司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文登三星制针有限公司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上海佳田制造有限公司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扬州鸿天机械有限公司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深圳市康得森电器有限公司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无锡小天鹅苏泰洗涤机有限公司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山东大业工贸有限责任公司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上海重知机械有限公司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深圳中施机械设备有限公司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江都市纺织机械有限公司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广州番禺骏业宏达洗染机械有限公司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徐州泽龙编织机械有限公司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广州市矿山机械厂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广州宝宇机械有限公司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中国其他服装加工专用设备制造行业发展瓶颈及应对策略（发展瓶颈、应对策略）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中国其他服装加工专用设备制造行业企业发展战略分析及建议（经营策略、营销策略、建议）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中国其他服装加工专用设备制造行业投资活力系数与投资收益率比较及分析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中国其他服装加工专用设备制造行业投资环境分析及投资风险（投资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中国其他服装加工专用设备制造行业最新技术应用状况及趋势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中国其他服装加工专用设备制造行业发展趋势与运行力预测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bdb039d534f16" w:history="1">
        <w:r>
          <w:rPr>
            <w:rStyle w:val="Hyperlink"/>
          </w:rPr>
          <w:t>2007年中国其他服装加工专用设备制造行业研究及投资分析报告</w:t>
        </w:r>
      </w:hyperlink>
      <w:r>
        <w:rPr>
          <w:color w:val="C00000"/>
        </w:rPr>
        <w:t>》，报告编号：</w:t>
      </w:r>
      <w:r>
        <w:rPr>
          <w:rFonts w:hint="eastAsia"/>
          <w:color w:val="C00000"/>
        </w:rPr>
        <w:t>026267A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bdb039d534f16" w:history="1">
        <w:r>
          <w:rPr>
            <w:rStyle w:val="Hyperlink"/>
          </w:rPr>
          <w:t>https://www.20087.com/2007-05/R_2007qitafuzhuangjiagongzhuanyongsheb154BaoGao.html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5965e2ba947e1" w:history="1">
      <w:r>
        <w:rPr>
          <w:rStyle w:val="Hyperlink"/>
        </w:rPr>
        <w:t>2007年中国其他服装加工专用设备制造行业研究及投资分析报告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uzhuangjiagongzhuanyongsheb154BaoGao.html" TargetMode="External" Id="Rcdcbdb039d534f16" /></Relationships>
</file>

<file path=word/_rels/header2.xml.rels>&#65279;<?xml version="1.0" encoding="utf-8"?><Relationships xmlns="http://schemas.openxmlformats.org/package/2006/relationships"><Relationship Type="http://schemas.openxmlformats.org/officeDocument/2006/relationships/hyperlink" Target="https://www.20087.com/2007-05/R_2007qitafuzhuangjiagongzhuanyongsheb154BaoGao.html" TargetMode="External" Id="Rea85965e2ba9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2007-05-14T02:15:00Z</dcterms:created>
  <dcterms:modified xsi:type="dcterms:W3CDTF">2007-05-14T03:15:00Z</dcterms:modified>
  <dc:subject>2007年中国其他服装加工专用设备制造行业研究及投资分析报告</dc:subject>
  <dc:title>2007年中国其他服装加工专用设备制造行业研究及投资分析报告</dc:title>
  <cp:keywords>2007年中国其他服装加工专用设备制造行业研究及投资分析报告</cp:keywords>
  <dc:description>2007年中国其他服装加工专用设备制造行业研究及投资分析报告</dc:description>
</cp:coreProperties>
</file>