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7836b2ff248b2" w:history="1">
              <w:r>
                <w:rPr>
                  <w:rStyle w:val="Hyperlink"/>
                </w:rPr>
                <w:t>中国商业银行体系的现状及变革途径分析报告（2007）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7836b2ff248b2" w:history="1">
              <w:r>
                <w:rPr>
                  <w:rStyle w:val="Hyperlink"/>
                </w:rPr>
                <w:t>中国商业银行体系的现状及变革途径分析报告（2007）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7836b2ff248b2" w:history="1">
                <w:r>
                  <w:rPr>
                    <w:rStyle w:val="Hyperlink"/>
                  </w:rPr>
                  <w:t>https://www.20087.com/2007-06/R_zhongguoshangyeyinxingtixidexianzhuaBaoGao.html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外部环境变化对我国商业银行体系的影响</w:t>
      </w:r>
      <w:r>
        <w:rPr>
          <w:rFonts w:hint="eastAsia"/>
        </w:rPr>
        <w:br/>
      </w:r>
      <w:r>
        <w:rPr>
          <w:rFonts w:hint="eastAsia"/>
        </w:rPr>
        <w:t>　　第1节 经受着经济体制变迁的巨大考验</w:t>
      </w:r>
      <w:r>
        <w:rPr>
          <w:rFonts w:hint="eastAsia"/>
        </w:rPr>
        <w:br/>
      </w:r>
      <w:r>
        <w:rPr>
          <w:rFonts w:hint="eastAsia"/>
        </w:rPr>
        <w:t>　　第2节 面临着角色定位从被动执行审批指令到主动获取行政许可的大跨度调整</w:t>
      </w:r>
      <w:r>
        <w:rPr>
          <w:rFonts w:hint="eastAsia"/>
        </w:rPr>
        <w:br/>
      </w:r>
      <w:r>
        <w:rPr>
          <w:rFonts w:hint="eastAsia"/>
        </w:rPr>
        <w:t>　　第3节 迎接着来自国际国内、各行各业对金融危机和银行风险的挑战</w:t>
      </w:r>
      <w:r>
        <w:rPr>
          <w:rFonts w:hint="eastAsia"/>
        </w:rPr>
        <w:br/>
      </w:r>
      <w:r>
        <w:rPr>
          <w:rFonts w:hint="eastAsia"/>
        </w:rPr>
        <w:br/>
      </w:r>
      <w:r>
        <w:rPr>
          <w:rFonts w:hint="eastAsia"/>
        </w:rPr>
        <w:t>第2章 我国商业银行体系的现状</w:t>
      </w:r>
      <w:r>
        <w:rPr>
          <w:rFonts w:hint="eastAsia"/>
        </w:rPr>
        <w:br/>
      </w:r>
      <w:r>
        <w:rPr>
          <w:rFonts w:hint="eastAsia"/>
        </w:rPr>
        <w:t>　　第1节 产权性质趋同，国有化程度高</w:t>
      </w:r>
      <w:r>
        <w:rPr>
          <w:rFonts w:hint="eastAsia"/>
        </w:rPr>
        <w:br/>
      </w:r>
      <w:r>
        <w:rPr>
          <w:rFonts w:hint="eastAsia"/>
        </w:rPr>
        <w:t>　　第2节 资源配置无序，决策效率低下</w:t>
      </w:r>
      <w:r>
        <w:rPr>
          <w:rFonts w:hint="eastAsia"/>
        </w:rPr>
        <w:br/>
      </w:r>
      <w:r>
        <w:rPr>
          <w:rFonts w:hint="eastAsia"/>
        </w:rPr>
        <w:t>　　第3节 核心业务单一，经营范围较窄</w:t>
      </w:r>
      <w:r>
        <w:rPr>
          <w:rFonts w:hint="eastAsia"/>
        </w:rPr>
        <w:br/>
      </w:r>
      <w:r>
        <w:rPr>
          <w:rFonts w:hint="eastAsia"/>
        </w:rPr>
        <w:t>　　第4节 混业经营受限，市场资源割裂</w:t>
      </w:r>
      <w:r>
        <w:rPr>
          <w:rFonts w:hint="eastAsia"/>
        </w:rPr>
        <w:br/>
      </w:r>
      <w:r>
        <w:rPr>
          <w:rFonts w:hint="eastAsia"/>
        </w:rPr>
        <w:t>　　第5节 不良资产巨大，金融安全堪忧</w:t>
      </w:r>
      <w:r>
        <w:rPr>
          <w:rFonts w:hint="eastAsia"/>
        </w:rPr>
        <w:br/>
      </w:r>
      <w:r>
        <w:rPr>
          <w:rFonts w:hint="eastAsia"/>
        </w:rPr>
        <w:t>　　第6节 管理控制失效，风险防范不足</w:t>
      </w:r>
      <w:r>
        <w:rPr>
          <w:rFonts w:hint="eastAsia"/>
        </w:rPr>
        <w:br/>
      </w:r>
      <w:r>
        <w:rPr>
          <w:rFonts w:hint="eastAsia"/>
        </w:rPr>
        <w:br/>
      </w:r>
      <w:r>
        <w:rPr>
          <w:rFonts w:hint="eastAsia"/>
        </w:rPr>
        <w:t>第3章 适合我国商业银行发展变革的合理途径</w:t>
      </w:r>
      <w:r>
        <w:rPr>
          <w:rFonts w:hint="eastAsia"/>
        </w:rPr>
        <w:br/>
      </w:r>
      <w:r>
        <w:rPr>
          <w:rFonts w:hint="eastAsia"/>
        </w:rPr>
        <w:t>　　第1节 重塑银行产权结构</w:t>
      </w:r>
      <w:r>
        <w:rPr>
          <w:rFonts w:hint="eastAsia"/>
        </w:rPr>
        <w:br/>
      </w:r>
      <w:r>
        <w:rPr>
          <w:rFonts w:hint="eastAsia"/>
        </w:rPr>
        <w:t>　　第2节 变革银行组织架构</w:t>
      </w:r>
      <w:r>
        <w:rPr>
          <w:rFonts w:hint="eastAsia"/>
        </w:rPr>
        <w:br/>
      </w:r>
      <w:r>
        <w:rPr>
          <w:rFonts w:hint="eastAsia"/>
        </w:rPr>
        <w:t>　　第3节 强化银行核心业务</w:t>
      </w:r>
      <w:r>
        <w:rPr>
          <w:rFonts w:hint="eastAsia"/>
        </w:rPr>
        <w:br/>
      </w:r>
      <w:r>
        <w:rPr>
          <w:rFonts w:hint="eastAsia"/>
        </w:rPr>
        <w:t>　　第4节 组建混业经营模式</w:t>
      </w:r>
      <w:r>
        <w:rPr>
          <w:rFonts w:hint="eastAsia"/>
        </w:rPr>
        <w:br/>
      </w:r>
      <w:r>
        <w:rPr>
          <w:rFonts w:hint="eastAsia"/>
        </w:rPr>
        <w:t>　　第5节 建立银行信用体系</w:t>
      </w:r>
      <w:r>
        <w:rPr>
          <w:rFonts w:hint="eastAsia"/>
        </w:rPr>
        <w:br/>
      </w:r>
      <w:r>
        <w:rPr>
          <w:rFonts w:hint="eastAsia"/>
        </w:rPr>
        <w:t>　　第6节 (中-智林)提升银行风险控制和管理能力</w:t>
      </w:r>
      <w:r>
        <w:rPr>
          <w:rFonts w:hint="eastAsia"/>
        </w:rPr>
        <w:br/>
      </w:r>
      <w:r>
        <w:rPr>
          <w:rFonts w:hint="eastAsia"/>
        </w:rPr>
        <w:t>　　　　　　1．构建全方位、全过程的商业银行风险管理体系</w:t>
      </w:r>
      <w:r>
        <w:rPr>
          <w:rFonts w:hint="eastAsia"/>
        </w:rPr>
        <w:br/>
      </w:r>
      <w:r>
        <w:rPr>
          <w:rFonts w:hint="eastAsia"/>
        </w:rPr>
        <w:t>　　　　　　2．完善支持保障体系</w:t>
      </w:r>
      <w:r>
        <w:rPr>
          <w:rFonts w:hint="eastAsia"/>
        </w:rPr>
        <w:br/>
      </w:r>
      <w:r>
        <w:rPr>
          <w:rFonts w:hint="eastAsia"/>
        </w:rPr>
        <w:br/>
      </w:r>
      <w:r>
        <w:rPr>
          <w:rFonts w:hint="eastAsia"/>
        </w:rPr>
        <w:t>第4章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7836b2ff248b2" w:history="1">
        <w:r>
          <w:rPr>
            <w:rStyle w:val="Hyperlink"/>
          </w:rPr>
          <w:t>中国商业银行体系的现状及变革途径分析报告（2007）</w:t>
        </w:r>
      </w:hyperlink>
      <w:r>
        <w:rPr>
          <w:color w:val="C00000"/>
        </w:rPr>
        <w:t>》，报告编号：</w:t>
      </w:r>
      <w:r>
        <w:rPr>
          <w:rFonts w:hint="eastAsia"/>
          <w:color w:val="C00000"/>
        </w:rPr>
        <w:t>02A3172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7836b2ff248b2" w:history="1">
        <w:r>
          <w:rPr>
            <w:rStyle w:val="Hyperlink"/>
          </w:rPr>
          <w:t>https://www.20087.com/2007-06/R_zhongguoshangyeyinxingtixidexianzhuaBaoGao.html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d2e1ce03d4e56" w:history="1">
      <w:r>
        <w:rPr>
          <w:rStyle w:val="Hyperlink"/>
        </w:rPr>
        <w:t>中国商业银行体系的现状及变革途径分析报告（2007）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shangyeyinxingtixidexianzhuaBaoGao.html" TargetMode="External" Id="Rb167836b2ff248b2" /></Relationships>
</file>

<file path=word/_rels/header2.xml.rels>&#65279;<?xml version="1.0" encoding="utf-8"?><Relationships xmlns="http://schemas.openxmlformats.org/package/2006/relationships"><Relationship Type="http://schemas.openxmlformats.org/officeDocument/2006/relationships/hyperlink" Target="https://www.20087.com/2007-06/R_zhongguoshangyeyinxingtixidexianzhuaBaoGao.html" TargetMode="External" Id="Rc20d2e1ce03d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2007-06-18T03:14:00Z</dcterms:created>
  <dcterms:modified xsi:type="dcterms:W3CDTF">2007-06-18T04:14:00Z</dcterms:modified>
  <dc:subject>中国商业银行体系的现状及变革途径分析报告（2007）</dc:subject>
  <dc:title>中国商业银行体系的现状及变革途径分析报告（2007）</dc:title>
  <cp:keywords>中国商业银行体系的现状及变革途径分析报告（2007）</cp:keywords>
  <dc:description>中国商业银行体系的现状及变革途径分析报告（2007）</dc:description>
</cp:coreProperties>
</file>