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54947e4514ffc" w:history="1">
              <w:r>
                <w:rPr>
                  <w:rStyle w:val="Hyperlink"/>
                </w:rPr>
                <w:t>中国国有商业银行竞争力现状、问题及对策分析报告（2007）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54947e4514ffc" w:history="1">
              <w:r>
                <w:rPr>
                  <w:rStyle w:val="Hyperlink"/>
                </w:rPr>
                <w:t>中国国有商业银行竞争力现状、问题及对策分析报告（2007）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b54947e4514ffc" w:history="1">
                <w:r>
                  <w:rPr>
                    <w:rStyle w:val="Hyperlink"/>
                  </w:rPr>
                  <w:t>https://www.20087.com/2007-06/R_zhongguoguoyoushangyeyinxingjingzhen834BaoGao.html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我国国有商业银行竞争力的现状</w:t>
      </w:r>
      <w:r>
        <w:rPr>
          <w:rFonts w:hint="eastAsia"/>
        </w:rPr>
        <w:br/>
      </w:r>
      <w:r>
        <w:rPr>
          <w:rFonts w:hint="eastAsia"/>
        </w:rPr>
        <w:t>　　第1节 规模水平方面</w:t>
      </w:r>
      <w:r>
        <w:rPr>
          <w:rFonts w:hint="eastAsia"/>
        </w:rPr>
        <w:br/>
      </w:r>
      <w:r>
        <w:rPr>
          <w:rFonts w:hint="eastAsia"/>
        </w:rPr>
        <w:t>　　第2节 经营水平方面</w:t>
      </w:r>
      <w:r>
        <w:rPr>
          <w:rFonts w:hint="eastAsia"/>
        </w:rPr>
        <w:br/>
      </w:r>
      <w:r>
        <w:rPr>
          <w:rFonts w:hint="eastAsia"/>
        </w:rPr>
        <w:t>　　第3节 风险性方面</w:t>
      </w:r>
      <w:r>
        <w:rPr>
          <w:rFonts w:hint="eastAsia"/>
        </w:rPr>
        <w:br/>
      </w:r>
      <w:r>
        <w:rPr>
          <w:rFonts w:hint="eastAsia"/>
        </w:rPr>
        <w:t>　　第4节 收益性方面</w:t>
      </w:r>
      <w:r>
        <w:rPr>
          <w:rFonts w:hint="eastAsia"/>
        </w:rPr>
        <w:br/>
      </w:r>
      <w:r>
        <w:rPr>
          <w:rFonts w:hint="eastAsia"/>
        </w:rPr>
        <w:t>　　第5节 效率性指标方面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我国国有商业银行竞争力差距形成的原因</w:t>
      </w:r>
      <w:r>
        <w:rPr>
          <w:rFonts w:hint="eastAsia"/>
        </w:rPr>
        <w:br/>
      </w:r>
      <w:r>
        <w:rPr>
          <w:rFonts w:hint="eastAsia"/>
        </w:rPr>
        <w:t>　　第1节 市场结构是高度寡占型</w:t>
      </w:r>
      <w:r>
        <w:rPr>
          <w:rFonts w:hint="eastAsia"/>
        </w:rPr>
        <w:br/>
      </w:r>
      <w:r>
        <w:rPr>
          <w:rFonts w:hint="eastAsia"/>
        </w:rPr>
        <w:t>　　第2节 竞争机制存在缺陷，过度依赖规模竞争</w:t>
      </w:r>
      <w:r>
        <w:rPr>
          <w:rFonts w:hint="eastAsia"/>
        </w:rPr>
        <w:br/>
      </w:r>
      <w:r>
        <w:rPr>
          <w:rFonts w:hint="eastAsia"/>
        </w:rPr>
        <w:t>　　第3节 国有商业银行缺乏完善的法人治理结构和灵活的经营机制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提高我国国有商业银行竞争力的对策建议</w:t>
      </w:r>
      <w:r>
        <w:rPr>
          <w:rFonts w:hint="eastAsia"/>
        </w:rPr>
        <w:br/>
      </w:r>
      <w:r>
        <w:rPr>
          <w:rFonts w:hint="eastAsia"/>
        </w:rPr>
        <w:t>　　第1节 产权结构与市场结构改革并重</w:t>
      </w:r>
      <w:r>
        <w:rPr>
          <w:rFonts w:hint="eastAsia"/>
        </w:rPr>
        <w:br/>
      </w:r>
      <w:r>
        <w:rPr>
          <w:rFonts w:hint="eastAsia"/>
        </w:rPr>
        <w:t>　　第2节 允许适度混业经营</w:t>
      </w:r>
      <w:r>
        <w:rPr>
          <w:rFonts w:hint="eastAsia"/>
        </w:rPr>
        <w:br/>
      </w:r>
      <w:r>
        <w:rPr>
          <w:rFonts w:hint="eastAsia"/>
        </w:rPr>
        <w:t>　　第3节 强化专业化经营水平</w:t>
      </w:r>
      <w:r>
        <w:rPr>
          <w:rFonts w:hint="eastAsia"/>
        </w:rPr>
        <w:br/>
      </w:r>
      <w:r>
        <w:rPr>
          <w:rFonts w:hint="eastAsia"/>
        </w:rPr>
        <w:t>　　第4节 转变政府职能，优化外部环境</w:t>
      </w:r>
      <w:r>
        <w:rPr>
          <w:rFonts w:hint="eastAsia"/>
        </w:rPr>
        <w:br/>
      </w:r>
      <w:r>
        <w:rPr>
          <w:rFonts w:hint="eastAsia"/>
        </w:rPr>
        <w:t>　　第5节 打破垄断，鼓励竞争</w:t>
      </w:r>
      <w:r>
        <w:rPr>
          <w:rFonts w:hint="eastAsia"/>
        </w:rPr>
        <w:br/>
      </w:r>
      <w:r>
        <w:rPr>
          <w:rFonts w:hint="eastAsia"/>
        </w:rPr>
        <w:t>　　第6节 加快金融法规建设，改善法律环境</w:t>
      </w:r>
      <w:r>
        <w:rPr>
          <w:rFonts w:hint="eastAsia"/>
        </w:rPr>
        <w:br/>
      </w:r>
      <w:r>
        <w:rPr>
          <w:rFonts w:hint="eastAsia"/>
        </w:rPr>
        <w:t>　　第7节 中智:林:　实行工效挂钩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54947e4514ffc" w:history="1">
        <w:r>
          <w:rPr>
            <w:rStyle w:val="Hyperlink"/>
          </w:rPr>
          <w:t>中国国有商业银行竞争力现状、问题及对策分析报告（2007）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b54947e4514ffc" w:history="1">
        <w:r>
          <w:rPr>
            <w:rStyle w:val="Hyperlink"/>
          </w:rPr>
          <w:t>https://www.20087.com/2007-06/R_zhongguoguoyoushangyeyinxingjingzhen834BaoGao.html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a94101c6a4156" w:history="1">
      <w:r>
        <w:rPr>
          <w:rStyle w:val="Hyperlink"/>
        </w:rPr>
        <w:t>中国国有商业银行竞争力现状、问题及对策分析报告（2007）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zhongguoguoyoushangyeyinxingjingzhen834BaoGao.html" TargetMode="External" Id="R9fb54947e451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zhongguoguoyoushangyeyinxingjingzhen834BaoGao.html" TargetMode="External" Id="R362a94101c6a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2007-06-13T04:24:00Z</dcterms:created>
  <dcterms:modified xsi:type="dcterms:W3CDTF">2007-06-13T05:24:00Z</dcterms:modified>
  <dc:subject>中国国有商业银行竞争力现状、问题及对策分析报告（2007）</dc:subject>
  <dc:title>中国国有商业银行竞争力现状、问题及对策分析报告（2007）</dc:title>
  <cp:keywords>中国国有商业银行竞争力现状、问题及对策分析报告（2007）</cp:keywords>
  <dc:description>中国国有商业银行竞争力现状、问题及对策分析报告（2007）</dc:description>
</cp:coreProperties>
</file>