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7fc2fd63144d3" w:history="1">
              <w:r>
                <w:rPr>
                  <w:rStyle w:val="Hyperlink"/>
                </w:rPr>
                <w:t>中国家电连锁企业国际化经营研究报告（2007）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7fc2fd63144d3" w:history="1">
              <w:r>
                <w:rPr>
                  <w:rStyle w:val="Hyperlink"/>
                </w:rPr>
                <w:t>中国家电连锁企业国际化经营研究报告（2007）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57fc2fd63144d3" w:history="1">
                <w:r>
                  <w:rPr>
                    <w:rStyle w:val="Hyperlink"/>
                  </w:rPr>
                  <w:t>https://www.20087.com/2007-06/R_zhongguojiadianliansuoqiyeguojihuajiBaoGao.html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化是指资源配置的全球化，是一种资源配置方式的改变，即充分利用、合理配置全球资源，生产出成本最低、质量最高的产品。商业企业经营的国际化主要表现在以下几方面：企业的经营活动不局限于本国，有很大比重在国外市场进行；企业的运行机制、制度规范与国际市场相一致；国内流通领域充分实现对外开放。国际化包括&amp;quot；走出去&amp;quot；和&amp;quot；引进来&amp;quot；两个方面，本文主要研究家电连锁业&amp;quot；走出去&amp;quot；的国际化准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国际化定义</w:t>
      </w:r>
      <w:r>
        <w:rPr>
          <w:rFonts w:hint="eastAsia"/>
        </w:rPr>
        <w:br/>
      </w:r>
      <w:r>
        <w:rPr>
          <w:rFonts w:hint="eastAsia"/>
        </w:rPr>
        <w:t>第2章 国际化动因</w:t>
      </w:r>
      <w:r>
        <w:rPr>
          <w:rFonts w:hint="eastAsia"/>
        </w:rPr>
        <w:br/>
      </w:r>
      <w:r>
        <w:rPr>
          <w:rFonts w:hint="eastAsia"/>
        </w:rPr>
        <w:t>　　第1节 家电连锁业竞争现状分析</w:t>
      </w:r>
      <w:r>
        <w:rPr>
          <w:rFonts w:hint="eastAsia"/>
        </w:rPr>
        <w:br/>
      </w:r>
      <w:r>
        <w:rPr>
          <w:rFonts w:hint="eastAsia"/>
        </w:rPr>
        <w:t>　　第2节 国内竞争现状</w:t>
      </w:r>
      <w:r>
        <w:rPr>
          <w:rFonts w:hint="eastAsia"/>
        </w:rPr>
        <w:br/>
      </w:r>
      <w:r>
        <w:rPr>
          <w:rFonts w:hint="eastAsia"/>
        </w:rPr>
        <w:t>　　第3节 国际竞争现状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国外资金和利润的吸引</w:t>
      </w:r>
      <w:r>
        <w:rPr>
          <w:rFonts w:hint="eastAsia"/>
        </w:rPr>
        <w:br/>
      </w:r>
      <w:r>
        <w:rPr>
          <w:rFonts w:hint="eastAsia"/>
        </w:rPr>
        <w:t>　　第1节 赚取进销差价</w:t>
      </w:r>
      <w:r>
        <w:rPr>
          <w:rFonts w:hint="eastAsia"/>
        </w:rPr>
        <w:br/>
      </w:r>
      <w:r>
        <w:rPr>
          <w:rFonts w:hint="eastAsia"/>
        </w:rPr>
        <w:t>　　第2节 从厂家和供应商那里获取利润</w:t>
      </w:r>
      <w:r>
        <w:rPr>
          <w:rFonts w:hint="eastAsia"/>
        </w:rPr>
        <w:br/>
      </w:r>
      <w:r>
        <w:rPr>
          <w:rFonts w:hint="eastAsia"/>
        </w:rPr>
        <w:t>　　第3节 供应链的优化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其他动因</w:t>
      </w:r>
      <w:r>
        <w:rPr>
          <w:rFonts w:hint="eastAsia"/>
        </w:rPr>
        <w:br/>
      </w:r>
      <w:r>
        <w:rPr>
          <w:rFonts w:hint="eastAsia"/>
        </w:rPr>
        <w:t>　　第1节 全球一体化进程加快</w:t>
      </w:r>
      <w:r>
        <w:rPr>
          <w:rFonts w:hint="eastAsia"/>
        </w:rPr>
        <w:br/>
      </w:r>
      <w:r>
        <w:rPr>
          <w:rFonts w:hint="eastAsia"/>
        </w:rPr>
        <w:t>　　第2节 企业国际化障碍减少</w:t>
      </w:r>
      <w:r>
        <w:rPr>
          <w:rFonts w:hint="eastAsia"/>
        </w:rPr>
        <w:br/>
      </w:r>
      <w:r>
        <w:rPr>
          <w:rFonts w:hint="eastAsia"/>
        </w:rPr>
        <w:t>　　第3节 中国商品物美价廉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国美与苏宁的国际化现状</w:t>
      </w:r>
      <w:r>
        <w:rPr>
          <w:rFonts w:hint="eastAsia"/>
        </w:rPr>
        <w:br/>
      </w:r>
      <w:r>
        <w:rPr>
          <w:rFonts w:hint="eastAsia"/>
        </w:rPr>
        <w:t>　　第1节 国美国际化现状</w:t>
      </w:r>
      <w:r>
        <w:rPr>
          <w:rFonts w:hint="eastAsia"/>
        </w:rPr>
        <w:br/>
      </w:r>
      <w:r>
        <w:rPr>
          <w:rFonts w:hint="eastAsia"/>
        </w:rPr>
        <w:t>　　第2节 苏宁国际化现状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国际化策略</w:t>
      </w:r>
      <w:r>
        <w:rPr>
          <w:rFonts w:hint="eastAsia"/>
        </w:rPr>
        <w:br/>
      </w:r>
      <w:r>
        <w:rPr>
          <w:rFonts w:hint="eastAsia"/>
        </w:rPr>
        <w:t>　　第1节 国际化时机选择</w:t>
      </w:r>
      <w:r>
        <w:rPr>
          <w:rFonts w:hint="eastAsia"/>
        </w:rPr>
        <w:br/>
      </w:r>
      <w:r>
        <w:rPr>
          <w:rFonts w:hint="eastAsia"/>
        </w:rPr>
        <w:t>　　第2节 国际化地点选择</w:t>
      </w:r>
      <w:r>
        <w:rPr>
          <w:rFonts w:hint="eastAsia"/>
        </w:rPr>
        <w:br/>
      </w:r>
      <w:r>
        <w:rPr>
          <w:rFonts w:hint="eastAsia"/>
        </w:rPr>
        <w:t>　　第3节 国际化市场进入模式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国际化准备阶段应注意的问题</w:t>
      </w:r>
      <w:r>
        <w:rPr>
          <w:rFonts w:hint="eastAsia"/>
        </w:rPr>
        <w:br/>
      </w:r>
      <w:r>
        <w:rPr>
          <w:rFonts w:hint="eastAsia"/>
        </w:rPr>
        <w:t>　　第1节 培育融资能力</w:t>
      </w:r>
      <w:r>
        <w:rPr>
          <w:rFonts w:hint="eastAsia"/>
        </w:rPr>
        <w:br/>
      </w:r>
      <w:r>
        <w:rPr>
          <w:rFonts w:hint="eastAsia"/>
        </w:rPr>
        <w:t>　　第2节 质的发展比量的扩张更重要</w:t>
      </w:r>
      <w:r>
        <w:rPr>
          <w:rFonts w:hint="eastAsia"/>
        </w:rPr>
        <w:br/>
      </w:r>
      <w:r>
        <w:rPr>
          <w:rFonts w:hint="eastAsia"/>
        </w:rPr>
        <w:t>　　第3节 中智:林:　谨慎对待多元化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注重信息和物流配送</w:t>
      </w:r>
      <w:r>
        <w:rPr>
          <w:rFonts w:hint="eastAsia"/>
        </w:rPr>
        <w:br/>
      </w:r>
      <w:r>
        <w:rPr>
          <w:rFonts w:hint="eastAsia"/>
        </w:rPr>
        <w:t>第9章 国际化风险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7fc2fd63144d3" w:history="1">
        <w:r>
          <w:rPr>
            <w:rStyle w:val="Hyperlink"/>
          </w:rPr>
          <w:t>中国家电连锁企业国际化经营研究报告（2007）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57fc2fd63144d3" w:history="1">
        <w:r>
          <w:rPr>
            <w:rStyle w:val="Hyperlink"/>
          </w:rPr>
          <w:t>https://www.20087.com/2007-06/R_zhongguojiadianliansuoqiyeguojihuajiBaoGao.html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bdf46482a4d98" w:history="1">
      <w:r>
        <w:rPr>
          <w:rStyle w:val="Hyperlink"/>
        </w:rPr>
        <w:t>中国家电连锁企业国际化经营研究报告（2007）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jiadianliansuoqiyeguojihuajiBaoGao.html" TargetMode="External" Id="Ra457fc2fd631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jiadianliansuoqiyeguojihuajiBaoGao.html" TargetMode="External" Id="R877bdf46482a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2007-06-11T03:26:00Z</dcterms:created>
  <dcterms:modified xsi:type="dcterms:W3CDTF">2007-06-11T04:26:00Z</dcterms:modified>
  <dc:subject>中国家电连锁企业国际化经营研究报告（2007）</dc:subject>
  <dc:title>中国家电连锁企业国际化经营研究报告（2007）</dc:title>
  <cp:keywords>中国家电连锁企业国际化经营研究报告（2007）</cp:keywords>
  <dc:description>中国家电连锁企业国际化经营研究报告（2007）</dc:description>
</cp:coreProperties>
</file>