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b1b8c39504b9a" w:history="1">
              <w:r>
                <w:rPr>
                  <w:rStyle w:val="Hyperlink"/>
                </w:rPr>
                <w:t>发达国家粮食科技发展现状及趋势研究报告（2007）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b1b8c39504b9a" w:history="1">
              <w:r>
                <w:rPr>
                  <w:rStyle w:val="Hyperlink"/>
                </w:rPr>
                <w:t>发达国家粮食科技发展现状及趋势研究报告（2007）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b1b8c39504b9a" w:history="1">
                <w:r>
                  <w:rPr>
                    <w:rStyle w:val="Hyperlink"/>
                  </w:rPr>
                  <w:t>https://www.20087.com/2007-06/R_fadaguojialiangshikejifazhanxianzhuaBaoGao.html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世界粮食的发展现状和问题</w:t>
      </w:r>
      <w:r>
        <w:rPr>
          <w:rFonts w:hint="eastAsia"/>
        </w:rPr>
        <w:br/>
      </w:r>
      <w:r>
        <w:rPr>
          <w:rFonts w:hint="eastAsia"/>
        </w:rPr>
        <w:t>　　第1节 人口过快增长与土地承受的压力</w:t>
      </w:r>
      <w:r>
        <w:rPr>
          <w:rFonts w:hint="eastAsia"/>
        </w:rPr>
        <w:br/>
      </w:r>
      <w:r>
        <w:rPr>
          <w:rFonts w:hint="eastAsia"/>
        </w:rPr>
        <w:t>　　第2节 生态与环境的灾难</w:t>
      </w:r>
      <w:r>
        <w:rPr>
          <w:rFonts w:hint="eastAsia"/>
        </w:rPr>
        <w:br/>
      </w:r>
      <w:r>
        <w:rPr>
          <w:rFonts w:hint="eastAsia"/>
        </w:rPr>
        <w:t>　　第3节 世界谷物生产量低于消费量</w:t>
      </w:r>
      <w:r>
        <w:rPr>
          <w:rFonts w:hint="eastAsia"/>
        </w:rPr>
        <w:br/>
      </w:r>
      <w:r>
        <w:rPr>
          <w:rFonts w:hint="eastAsia"/>
        </w:rPr>
        <w:t>　　第4节 投入的增产效应趋减</w:t>
      </w:r>
      <w:r>
        <w:rPr>
          <w:rFonts w:hint="eastAsia"/>
        </w:rPr>
        <w:br/>
      </w:r>
      <w:r>
        <w:rPr>
          <w:rFonts w:hint="eastAsia"/>
        </w:rPr>
        <w:t>　　第5节 粮食和食物供不应求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发达国家粮食科技现状</w:t>
      </w:r>
      <w:r>
        <w:rPr>
          <w:rFonts w:hint="eastAsia"/>
        </w:rPr>
        <w:br/>
      </w:r>
      <w:r>
        <w:rPr>
          <w:rFonts w:hint="eastAsia"/>
        </w:rPr>
        <w:t>　　第1节 粮食储存广泛采用绿色生态储粮技术</w:t>
      </w:r>
      <w:r>
        <w:rPr>
          <w:rFonts w:hint="eastAsia"/>
        </w:rPr>
        <w:br/>
      </w:r>
      <w:r>
        <w:rPr>
          <w:rFonts w:hint="eastAsia"/>
        </w:rPr>
        <w:t>　　第2节 建立高效低成本的"四散"粮食物流体系</w:t>
      </w:r>
      <w:r>
        <w:rPr>
          <w:rFonts w:hint="eastAsia"/>
        </w:rPr>
        <w:br/>
      </w:r>
      <w:r>
        <w:rPr>
          <w:rFonts w:hint="eastAsia"/>
        </w:rPr>
        <w:t>　　第3节 形成了规模化、集约化、现代化的粮食加工格局</w:t>
      </w:r>
      <w:r>
        <w:rPr>
          <w:rFonts w:hint="eastAsia"/>
        </w:rPr>
        <w:br/>
      </w:r>
      <w:r>
        <w:rPr>
          <w:rFonts w:hint="eastAsia"/>
        </w:rPr>
        <w:t>　　第4节 深加工技术水平和资源利用率不断提高</w:t>
      </w:r>
      <w:r>
        <w:rPr>
          <w:rFonts w:hint="eastAsia"/>
        </w:rPr>
        <w:br/>
      </w:r>
      <w:r>
        <w:rPr>
          <w:rFonts w:hint="eastAsia"/>
        </w:rPr>
        <w:t>　　☆小麦加工及利用</w:t>
      </w:r>
      <w:r>
        <w:rPr>
          <w:rFonts w:hint="eastAsia"/>
        </w:rPr>
        <w:br/>
      </w:r>
      <w:r>
        <w:rPr>
          <w:rFonts w:hint="eastAsia"/>
        </w:rPr>
        <w:t>　　☆稻米加工及利用</w:t>
      </w:r>
      <w:r>
        <w:rPr>
          <w:rFonts w:hint="eastAsia"/>
        </w:rPr>
        <w:br/>
      </w:r>
      <w:r>
        <w:rPr>
          <w:rFonts w:hint="eastAsia"/>
        </w:rPr>
        <w:t>　　☆玉米加工及利用</w:t>
      </w:r>
      <w:r>
        <w:rPr>
          <w:rFonts w:hint="eastAsia"/>
        </w:rPr>
        <w:br/>
      </w:r>
      <w:r>
        <w:rPr>
          <w:rFonts w:hint="eastAsia"/>
        </w:rPr>
        <w:t>　　☆大豆加工及利用</w:t>
      </w:r>
      <w:r>
        <w:rPr>
          <w:rFonts w:hint="eastAsia"/>
        </w:rPr>
        <w:br/>
      </w:r>
      <w:r>
        <w:rPr>
          <w:rFonts w:hint="eastAsia"/>
        </w:rPr>
        <w:t>　　第5节 完善的质量标准和检测技术体系</w:t>
      </w:r>
      <w:r>
        <w:rPr>
          <w:rFonts w:hint="eastAsia"/>
        </w:rPr>
        <w:br/>
      </w:r>
      <w:r>
        <w:rPr>
          <w:rFonts w:hint="eastAsia"/>
        </w:rPr>
        <w:t>　　第6节 信息化技术在粮食流通领域广泛应用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发达国家粮食科技发展趋势</w:t>
      </w:r>
      <w:r>
        <w:rPr>
          <w:rFonts w:hint="eastAsia"/>
        </w:rPr>
        <w:br/>
      </w:r>
      <w:r>
        <w:rPr>
          <w:rFonts w:hint="eastAsia"/>
        </w:rPr>
        <w:t>　　第1节 粮食科技持续的研究开发成为发达国家科技发展最基本的特征</w:t>
      </w:r>
      <w:r>
        <w:rPr>
          <w:rFonts w:hint="eastAsia"/>
        </w:rPr>
        <w:br/>
      </w:r>
      <w:r>
        <w:rPr>
          <w:rFonts w:hint="eastAsia"/>
        </w:rPr>
        <w:t>　　第2节 集成细胞工程、基因工程、发酵工程、酶工程、蛋白工程技术的应用和相互渗透</w:t>
      </w:r>
      <w:r>
        <w:rPr>
          <w:rFonts w:hint="eastAsia"/>
        </w:rPr>
        <w:br/>
      </w:r>
      <w:r>
        <w:rPr>
          <w:rFonts w:hint="eastAsia"/>
        </w:rPr>
        <w:t>　　第3节 技术装备的智能控制技术和降低能耗技术</w:t>
      </w:r>
      <w:r>
        <w:rPr>
          <w:rFonts w:hint="eastAsia"/>
        </w:rPr>
        <w:br/>
      </w:r>
      <w:r>
        <w:rPr>
          <w:rFonts w:hint="eastAsia"/>
        </w:rPr>
        <w:t>　　第4节 以低温储粮为代表的"绿色"储粮技术将得到进一步发展</w:t>
      </w:r>
      <w:r>
        <w:rPr>
          <w:rFonts w:hint="eastAsia"/>
        </w:rPr>
        <w:br/>
      </w:r>
      <w:r>
        <w:rPr>
          <w:rFonts w:hint="eastAsia"/>
        </w:rPr>
        <w:t>　　第5节 注重产品质量标准与质量控制体系建设</w:t>
      </w:r>
      <w:r>
        <w:rPr>
          <w:rFonts w:hint="eastAsia"/>
        </w:rPr>
        <w:br/>
      </w:r>
      <w:r>
        <w:rPr>
          <w:rFonts w:hint="eastAsia"/>
        </w:rPr>
        <w:t>　　第6节 重视粮食流通的信息化建设和应用</w:t>
      </w:r>
      <w:r>
        <w:rPr>
          <w:rFonts w:hint="eastAsia"/>
        </w:rPr>
        <w:br/>
      </w:r>
      <w:r>
        <w:rPr>
          <w:rFonts w:hint="eastAsia"/>
        </w:rPr>
        <w:t>　　第7节 中.智.林：以人为本，粮食流通的清洁和环境生产正在日益受到重视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b1b8c39504b9a" w:history="1">
        <w:r>
          <w:rPr>
            <w:rStyle w:val="Hyperlink"/>
          </w:rPr>
          <w:t>发达国家粮食科技发展现状及趋势研究报告（2007）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b1b8c39504b9a" w:history="1">
        <w:r>
          <w:rPr>
            <w:rStyle w:val="Hyperlink"/>
          </w:rPr>
          <w:t>https://www.20087.com/2007-06/R_fadaguojialiangshikejifazhanxianzhuaBaoGao.html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6758610ce4958" w:history="1">
      <w:r>
        <w:rPr>
          <w:rStyle w:val="Hyperlink"/>
        </w:rPr>
        <w:t>发达国家粮食科技发展现状及趋势研究报告（2007）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fadaguojialiangshikejifazhanxianzhuaBaoGao.html" TargetMode="External" Id="Rd49b1b8c3950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fadaguojialiangshikejifazhanxianzhuaBaoGao.html" TargetMode="External" Id="R4e96758610ce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2007-06-12T05:42:00Z</dcterms:created>
  <dcterms:modified xsi:type="dcterms:W3CDTF">2007-06-12T06:42:00Z</dcterms:modified>
  <dc:subject>发达国家粮食科技发展现状及趋势研究报告（2007）</dc:subject>
  <dc:title>发达国家粮食科技发展现状及趋势研究报告（2007）</dc:title>
  <cp:keywords>发达国家粮食科技发展现状及趋势研究报告（2007）</cp:keywords>
  <dc:description>发达国家粮食科技发展现状及趋势研究报告（2007）</dc:description>
</cp:coreProperties>
</file>