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1615099549b8" w:history="1">
              <w:r>
                <w:rPr>
                  <w:rStyle w:val="Hyperlink"/>
                </w:rPr>
                <w:t>2007年中国石油加工、炼焦及核燃料加工行业研究报告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1615099549b8" w:history="1">
              <w:r>
                <w:rPr>
                  <w:rStyle w:val="Hyperlink"/>
                </w:rPr>
                <w:t>2007年中国石油加工、炼焦及核燃料加工行业研究报告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31615099549b8" w:history="1">
                <w:r>
                  <w:rPr>
                    <w:rStyle w:val="Hyperlink"/>
                  </w:rPr>
                  <w:t>https://www.20087.com/2007-06/R_2007shiyoujiagonglianjiaojiheranliao502BaoGao.html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石油加工、炼焦及核燃料加工行业发展状况分析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石油加工、炼焦及核燃料加工行业全球发展状况及趋势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2006年石油加工、炼焦及核燃料加工行业经济运行分析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2006年石油加工、炼焦及核燃料加工行业发展概况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2006年石油加工、炼焦及核燃料加工行业产销状况分析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2006年石油加工、炼焦及核燃料加工行业进出口情况分析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石油加工、炼焦及核燃料加工行业成本费用分析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石油加工、炼焦及核燃料加工行业资产负债状况分析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石油加工、炼焦及核燃料加工行业资产运营状况分析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石油加工、炼焦及核燃料加工行业获利能力分析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石油加工、炼焦及核燃料加工行业重点企业发展分析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石油加工、炼焦及核燃料加工行业产业投资分析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2006-2010年石油加工、炼焦及核燃料加工行业发展趋势预测及建议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2006-2008年石油加工、炼焦及核燃料加工行业发展趋势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2006年石油加工、炼焦及核燃料加工行业经济运行部分指标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2002-2006年我国石油加工、炼焦及核燃料加工行业从业人数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2003—2006年我国石油加工、炼焦及核燃料加工行业工业总产值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2005年我国不同规模石油加工、炼焦及核燃料加工行业企业工业总产值及其增长率比较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2005—2006年各月我国石油加工、炼焦及核燃料加工行业工业总产值趋势图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2005年我国不同所有石油加工、炼焦及核燃料加工企业工业总产值及增长率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2003—2006年我国石油加工、炼焦及核燃料加工行业总销售收入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2006年我国不同规模石油加工、炼焦及核燃料加工行业企业总销售收入及其增长率比较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2006年1-12月我国石油加工、炼焦及核燃料加工行业销售收入趋势图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2006年石油加工、炼焦及核燃料加工行业企业产品销售集中度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2005年石油加工、炼焦及核燃料加工行业企业产品销售集中度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2003-2006年石油加工、炼焦及核燃料加工行业产品总产量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2006年1-12月石油加工、炼焦及核燃料加工行业进出口数量及金额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2006年1-12月石油加工、炼焦及核燃料加工行业进口金额趋势图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2006年1-12月石油加工、炼焦及核燃料加工行业出口金额趋势图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2002-2006年中国石油加工、炼焦及核燃料加工行业进出口状况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2002-2006年中国石油加工、炼焦及核燃料加工行业进出口数量趋势图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2002-2006年中国石油加工、炼焦及核燃料加工行业进出口金额趋势图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2002—2006年我国石油加工、炼焦及核燃料加工行业固定资产净值及其增长率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2002-2006年我国石油加工、炼焦及核燃料加工行业产值利税率比较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2006年我国石油加工、炼焦及核燃料加工行业不同规模企业产值利税率比较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2006年我国不同所有石油加工、炼焦及核燃料加工企业产值利税率比较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2006年中国石油加工、炼焦及核燃料加工行业生产企业区域分布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1615099549b8" w:history="1">
        <w:r>
          <w:rPr>
            <w:rStyle w:val="Hyperlink"/>
          </w:rPr>
          <w:t>2007年中国石油加工、炼焦及核燃料加工行业研究报告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31615099549b8" w:history="1">
        <w:r>
          <w:rPr>
            <w:rStyle w:val="Hyperlink"/>
          </w:rPr>
          <w:t>https://www.20087.com/2007-06/R_2007shiyoujiagonglianjiaojiheranliao502BaoGao.html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37ab507dc4eba" w:history="1">
      <w:r>
        <w:rPr>
          <w:rStyle w:val="Hyperlink"/>
        </w:rPr>
        <w:t>2007年中国石油加工、炼焦及核燃料加工行业研究报告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iyoujiagonglianjiaojiheranliao502BaoGao.html" TargetMode="External" Id="R3f2316150995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iyoujiagonglianjiaojiheranliao502BaoGao.html" TargetMode="External" Id="R23a37ab507d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2007-06-04T01:40:00Z</dcterms:created>
  <dcterms:modified xsi:type="dcterms:W3CDTF">2007-06-04T02:40:00Z</dcterms:modified>
  <dc:subject>2007年中国石油加工、炼焦及核燃料加工行业研究报告</dc:subject>
  <dc:title>2007年中国石油加工、炼焦及核燃料加工行业研究报告</dc:title>
  <cp:keywords>2007年中国石油加工、炼焦及核燃料加工行业研究报告</cp:keywords>
  <dc:description>2007年中国石油加工、炼焦及核燃料加工行业研究报告</dc:description>
</cp:coreProperties>
</file>