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b9b1691184bec" w:history="1">
              <w:r>
                <w:rPr>
                  <w:rStyle w:val="Hyperlink"/>
                </w:rPr>
                <w:t>2006-2007年中国管理软件市场研究年度报告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b9b1691184bec" w:history="1">
              <w:r>
                <w:rPr>
                  <w:rStyle w:val="Hyperlink"/>
                </w:rPr>
                <w:t>2006-2007年中国管理软件市场研究年度报告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b9b1691184bec" w:history="1">
                <w:r>
                  <w:rPr>
                    <w:rStyle w:val="Hyperlink"/>
                  </w:rPr>
                  <w:t>https://www.20087.com/2007-08/R_2006_2007guanliruanjianshichangyanjiBaoGao.html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1、财务管理萌生财务软件</w:t>
      </w:r>
      <w:r>
        <w:rPr>
          <w:rFonts w:hint="eastAsia"/>
        </w:rPr>
        <w:br/>
      </w:r>
      <w:r>
        <w:rPr>
          <w:rFonts w:hint="eastAsia"/>
        </w:rPr>
        <w:t>　　2、产业化的财务软件</w:t>
      </w:r>
      <w:r>
        <w:rPr>
          <w:rFonts w:hint="eastAsia"/>
        </w:rPr>
        <w:br/>
      </w:r>
      <w:r>
        <w:rPr>
          <w:rFonts w:hint="eastAsia"/>
        </w:rPr>
        <w:t>　　3、ERP的兴起</w:t>
      </w:r>
      <w:r>
        <w:rPr>
          <w:rFonts w:hint="eastAsia"/>
        </w:rPr>
        <w:br/>
      </w:r>
      <w:r>
        <w:rPr>
          <w:rFonts w:hint="eastAsia"/>
        </w:rPr>
        <w:t>　　二、宏观环境分析 11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2、振兴纲要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21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1、国际市场</w:t>
      </w:r>
      <w:r>
        <w:rPr>
          <w:rFonts w:hint="eastAsia"/>
        </w:rPr>
        <w:br/>
      </w:r>
      <w:r>
        <w:rPr>
          <w:rFonts w:hint="eastAsia"/>
        </w:rPr>
        <w:t>　　2、国内市场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1、FM软件市场</w:t>
      </w:r>
      <w:r>
        <w:rPr>
          <w:rFonts w:hint="eastAsia"/>
        </w:rPr>
        <w:br/>
      </w:r>
      <w:r>
        <w:rPr>
          <w:rFonts w:hint="eastAsia"/>
        </w:rPr>
        <w:t>　　2、ERP软件市场</w:t>
      </w:r>
      <w:r>
        <w:rPr>
          <w:rFonts w:hint="eastAsia"/>
        </w:rPr>
        <w:br/>
      </w:r>
      <w:r>
        <w:rPr>
          <w:rFonts w:hint="eastAsia"/>
        </w:rPr>
        <w:t>　　3、CRM软件市场</w:t>
      </w:r>
      <w:r>
        <w:rPr>
          <w:rFonts w:hint="eastAsia"/>
        </w:rPr>
        <w:br/>
      </w:r>
      <w:r>
        <w:rPr>
          <w:rFonts w:hint="eastAsia"/>
        </w:rPr>
        <w:t>　　4、HRM软件市场</w:t>
      </w:r>
      <w:r>
        <w:rPr>
          <w:rFonts w:hint="eastAsia"/>
        </w:rPr>
        <w:br/>
      </w:r>
      <w:r>
        <w:rPr>
          <w:rFonts w:hint="eastAsia"/>
        </w:rPr>
        <w:t>　　5、SCM软件市场</w:t>
      </w:r>
      <w:r>
        <w:rPr>
          <w:rFonts w:hint="eastAsia"/>
        </w:rPr>
        <w:br/>
      </w:r>
      <w:r>
        <w:rPr>
          <w:rFonts w:hint="eastAsia"/>
        </w:rPr>
        <w:t>　　6、EAM软件市场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1、品牌市场结构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3、垂直市场结构</w:t>
      </w:r>
      <w:r>
        <w:rPr>
          <w:rFonts w:hint="eastAsia"/>
        </w:rPr>
        <w:br/>
      </w:r>
      <w:r>
        <w:rPr>
          <w:rFonts w:hint="eastAsia"/>
        </w:rPr>
        <w:t>　　4、水平市场结构</w:t>
      </w:r>
      <w:r>
        <w:rPr>
          <w:rFonts w:hint="eastAsia"/>
        </w:rPr>
        <w:br/>
      </w:r>
      <w:r>
        <w:rPr>
          <w:rFonts w:hint="eastAsia"/>
        </w:rPr>
        <w:t>　　5、渠道市场结构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1、行业龙头带动技术变革</w:t>
      </w:r>
      <w:r>
        <w:rPr>
          <w:rFonts w:hint="eastAsia"/>
        </w:rPr>
        <w:br/>
      </w:r>
      <w:r>
        <w:rPr>
          <w:rFonts w:hint="eastAsia"/>
        </w:rPr>
        <w:t>　　2、高端市场稳步增长，中低端市场加速发展</w:t>
      </w:r>
      <w:r>
        <w:rPr>
          <w:rFonts w:hint="eastAsia"/>
        </w:rPr>
        <w:br/>
      </w:r>
      <w:r>
        <w:rPr>
          <w:rFonts w:hint="eastAsia"/>
        </w:rPr>
        <w:t>　　3、紧跟经济热点，发展新兴领域</w:t>
      </w:r>
      <w:r>
        <w:rPr>
          <w:rFonts w:hint="eastAsia"/>
        </w:rPr>
        <w:br/>
      </w:r>
      <w:r>
        <w:rPr>
          <w:rFonts w:hint="eastAsia"/>
        </w:rPr>
        <w:t>　　四、市场竞争分析 39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42</w:t>
      </w:r>
      <w:r>
        <w:rPr>
          <w:rFonts w:hint="eastAsia"/>
        </w:rPr>
        <w:br/>
      </w:r>
      <w:r>
        <w:rPr>
          <w:rFonts w:hint="eastAsia"/>
        </w:rPr>
        <w:t>　　（一） 用友软件股份有限公司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2、主营业务收入及利润状况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（二） 金蝶国际软件集团有限公司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2、主营业务收入及市场份额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（三） 东软集团有限公司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2、主营业务收入及利润状况</w:t>
      </w:r>
      <w:r>
        <w:rPr>
          <w:rFonts w:hint="eastAsia"/>
        </w:rPr>
        <w:br/>
      </w:r>
      <w:r>
        <w:rPr>
          <w:rFonts w:hint="eastAsia"/>
        </w:rPr>
        <w:t>　　（四） 浪潮集团通用软件公司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2、主营业务收入及利润状况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（四） 金算盘软件有限公司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2、主营业务收入及利润状况</w:t>
      </w:r>
      <w:r>
        <w:rPr>
          <w:rFonts w:hint="eastAsia"/>
        </w:rPr>
        <w:br/>
      </w:r>
      <w:r>
        <w:rPr>
          <w:rFonts w:hint="eastAsia"/>
        </w:rPr>
        <w:t>　　（六） 明基逐鹿 BenQ Guru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 52</w:t>
      </w:r>
      <w:r>
        <w:rPr>
          <w:rFonts w:hint="eastAsia"/>
        </w:rPr>
        <w:br/>
      </w:r>
      <w:r>
        <w:rPr>
          <w:rFonts w:hint="eastAsia"/>
        </w:rPr>
        <w:t>　　（一）市场规模趋势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55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b9b1691184bec" w:history="1">
        <w:r>
          <w:rPr>
            <w:rStyle w:val="Hyperlink"/>
          </w:rPr>
          <w:t>2006-2007年中国管理软件市场研究年度报告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b9b1691184bec" w:history="1">
        <w:r>
          <w:rPr>
            <w:rStyle w:val="Hyperlink"/>
          </w:rPr>
          <w:t>https://www.20087.com/2007-08/R_2006_2007guanliruanjianshichangyanjiBaoGao.html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0783cb8b3427d" w:history="1">
      <w:r>
        <w:rPr>
          <w:rStyle w:val="Hyperlink"/>
        </w:rPr>
        <w:t>2006-2007年中国管理软件市场研究年度报告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guanliruanjianshichangyanjiBaoGao.html" TargetMode="External" Id="Rc81b9b169118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guanliruanjianshichangyanjiBaoGao.html" TargetMode="External" Id="Ra550783cb8b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2007-08-12T06:11:00Z</dcterms:created>
  <dcterms:modified xsi:type="dcterms:W3CDTF">2007-08-12T07:11:00Z</dcterms:modified>
  <dc:subject>2006-2007年中国管理软件市场研究年度报告</dc:subject>
  <dc:title>2006-2007年中国管理软件市场研究年度报告</dc:title>
  <cp:keywords>2006-2007年中国管理软件市场研究年度报告</cp:keywords>
  <dc:description>2006-2007年中国管理软件市场研究年度报告</dc:description>
</cp:coreProperties>
</file>