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9223c35a74e20" w:history="1">
              <w:r>
                <w:rPr>
                  <w:rStyle w:val="Hyperlink"/>
                </w:rPr>
                <w:t>2006-2007年中国LCD显示器行业研究年度报告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9223c35a74e20" w:history="1">
              <w:r>
                <w:rPr>
                  <w:rStyle w:val="Hyperlink"/>
                </w:rPr>
                <w:t>2006-2007年中国LCD显示器行业研究年度报告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9223c35a74e20" w:history="1">
                <w:r>
                  <w:rPr>
                    <w:rStyle w:val="Hyperlink"/>
                  </w:rPr>
                  <w:t>https://www.20087.com/2007-08/R_2006_2007xianshiqiyanjiunianduBaoGao.html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</w:t>
      </w:r>
      <w:r>
        <w:rPr>
          <w:rFonts w:hint="eastAsia"/>
        </w:rPr>
        <w:br/>
      </w:r>
      <w:r>
        <w:rPr>
          <w:rFonts w:hint="eastAsia"/>
        </w:rPr>
        <w:t>　　二、宏观环境分析 9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2、行业标准《信息技术设备用液晶显示器通用规范》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3、显示器TCO99认证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1、可视角度</w:t>
      </w:r>
      <w:r>
        <w:rPr>
          <w:rFonts w:hint="eastAsia"/>
        </w:rPr>
        <w:br/>
      </w:r>
      <w:r>
        <w:rPr>
          <w:rFonts w:hint="eastAsia"/>
        </w:rPr>
        <w:t>　　2、点距</w:t>
      </w:r>
      <w:r>
        <w:rPr>
          <w:rFonts w:hint="eastAsia"/>
        </w:rPr>
        <w:br/>
      </w:r>
      <w:r>
        <w:rPr>
          <w:rFonts w:hint="eastAsia"/>
        </w:rPr>
        <w:t>　　3、色彩度</w:t>
      </w:r>
      <w:r>
        <w:rPr>
          <w:rFonts w:hint="eastAsia"/>
        </w:rPr>
        <w:br/>
      </w:r>
      <w:r>
        <w:rPr>
          <w:rFonts w:hint="eastAsia"/>
        </w:rPr>
        <w:t>　　4、对比值</w:t>
      </w:r>
      <w:r>
        <w:rPr>
          <w:rFonts w:hint="eastAsia"/>
        </w:rPr>
        <w:br/>
      </w:r>
      <w:r>
        <w:rPr>
          <w:rFonts w:hint="eastAsia"/>
        </w:rPr>
        <w:t>　　5、响应时间</w:t>
      </w:r>
      <w:r>
        <w:rPr>
          <w:rFonts w:hint="eastAsia"/>
        </w:rPr>
        <w:br/>
      </w:r>
      <w:r>
        <w:rPr>
          <w:rFonts w:hint="eastAsia"/>
        </w:rPr>
        <w:t>　　6、分辨率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2、人口结构分析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20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1、规模</w:t>
      </w:r>
      <w:r>
        <w:rPr>
          <w:rFonts w:hint="eastAsia"/>
        </w:rPr>
        <w:br/>
      </w:r>
      <w:r>
        <w:rPr>
          <w:rFonts w:hint="eastAsia"/>
        </w:rPr>
        <w:t>　　2、增长率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1、不同尺寸类型结构</w:t>
      </w:r>
      <w:r>
        <w:rPr>
          <w:rFonts w:hint="eastAsia"/>
        </w:rPr>
        <w:br/>
      </w:r>
      <w:r>
        <w:rPr>
          <w:rFonts w:hint="eastAsia"/>
        </w:rPr>
        <w:t>　　2、不同产品价位结构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1、大屏LCD成为市场消费主流</w:t>
      </w:r>
      <w:r>
        <w:rPr>
          <w:rFonts w:hint="eastAsia"/>
        </w:rPr>
        <w:br/>
      </w:r>
      <w:r>
        <w:rPr>
          <w:rFonts w:hint="eastAsia"/>
        </w:rPr>
        <w:t>　　2、价格不断走低削减行业利润</w:t>
      </w:r>
      <w:r>
        <w:rPr>
          <w:rFonts w:hint="eastAsia"/>
        </w:rPr>
        <w:br/>
      </w:r>
      <w:r>
        <w:rPr>
          <w:rFonts w:hint="eastAsia"/>
        </w:rPr>
        <w:t>　　3、渠道动荡左右市场竞争格局</w:t>
      </w:r>
      <w:r>
        <w:rPr>
          <w:rFonts w:hint="eastAsia"/>
        </w:rPr>
        <w:br/>
      </w:r>
      <w:r>
        <w:rPr>
          <w:rFonts w:hint="eastAsia"/>
        </w:rPr>
        <w:t>　　4、低响应LCD产品层出不穷</w:t>
      </w:r>
      <w:r>
        <w:rPr>
          <w:rFonts w:hint="eastAsia"/>
        </w:rPr>
        <w:br/>
      </w:r>
      <w:r>
        <w:rPr>
          <w:rFonts w:hint="eastAsia"/>
        </w:rPr>
        <w:t>　　四、市场竞争分析 31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产业链分析</w:t>
      </w:r>
      <w:r>
        <w:rPr>
          <w:rFonts w:hint="eastAsia"/>
        </w:rPr>
        <w:br/>
      </w:r>
      <w:r>
        <w:rPr>
          <w:rFonts w:hint="eastAsia"/>
        </w:rPr>
        <w:t>　　1、上游产业的概况</w:t>
      </w:r>
      <w:r>
        <w:rPr>
          <w:rFonts w:hint="eastAsia"/>
        </w:rPr>
        <w:br/>
      </w:r>
      <w:r>
        <w:rPr>
          <w:rFonts w:hint="eastAsia"/>
        </w:rPr>
        <w:t>　　2、下游产业的概况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35</w:t>
      </w:r>
      <w:r>
        <w:rPr>
          <w:rFonts w:hint="eastAsia"/>
        </w:rPr>
        <w:br/>
      </w:r>
      <w:r>
        <w:rPr>
          <w:rFonts w:hint="eastAsia"/>
        </w:rPr>
        <w:t>　　（一） 联想集团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2、区域概况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（二） 三星（中国） 有限公司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（三） 戴尔公司</w:t>
      </w:r>
      <w:r>
        <w:rPr>
          <w:rFonts w:hint="eastAsia"/>
        </w:rPr>
        <w:br/>
      </w:r>
      <w:r>
        <w:rPr>
          <w:rFonts w:hint="eastAsia"/>
        </w:rPr>
        <w:t>　　1、销售收入</w:t>
      </w:r>
      <w:r>
        <w:rPr>
          <w:rFonts w:hint="eastAsia"/>
        </w:rPr>
        <w:br/>
      </w:r>
      <w:r>
        <w:rPr>
          <w:rFonts w:hint="eastAsia"/>
        </w:rPr>
        <w:t>　　2、区域概况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（四） 明基公司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（五） 冠捷公司</w:t>
      </w:r>
      <w:r>
        <w:rPr>
          <w:rFonts w:hint="eastAsia"/>
        </w:rPr>
        <w:br/>
      </w:r>
      <w:r>
        <w:rPr>
          <w:rFonts w:hint="eastAsia"/>
        </w:rPr>
        <w:t>　　1、营业收入</w:t>
      </w:r>
      <w:r>
        <w:rPr>
          <w:rFonts w:hint="eastAsia"/>
        </w:rPr>
        <w:br/>
      </w:r>
      <w:r>
        <w:rPr>
          <w:rFonts w:hint="eastAsia"/>
        </w:rPr>
        <w:t>　　2、区域概况</w:t>
      </w:r>
      <w:r>
        <w:rPr>
          <w:rFonts w:hint="eastAsia"/>
        </w:rPr>
        <w:br/>
      </w:r>
      <w:r>
        <w:rPr>
          <w:rFonts w:hint="eastAsia"/>
        </w:rPr>
        <w:t>　　3、渠道策略</w:t>
      </w:r>
      <w:r>
        <w:rPr>
          <w:rFonts w:hint="eastAsia"/>
        </w:rPr>
        <w:br/>
      </w:r>
      <w:r>
        <w:rPr>
          <w:rFonts w:hint="eastAsia"/>
        </w:rPr>
        <w:t>　　六、市场发展趋势分析 52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1、19 英寸LCD全面普及</w:t>
      </w:r>
      <w:r>
        <w:rPr>
          <w:rFonts w:hint="eastAsia"/>
        </w:rPr>
        <w:br/>
      </w:r>
      <w:r>
        <w:rPr>
          <w:rFonts w:hint="eastAsia"/>
        </w:rPr>
        <w:t>　　2、3D液晶技术获得较大发展</w:t>
      </w:r>
      <w:r>
        <w:rPr>
          <w:rFonts w:hint="eastAsia"/>
        </w:rPr>
        <w:br/>
      </w:r>
      <w:r>
        <w:rPr>
          <w:rFonts w:hint="eastAsia"/>
        </w:rPr>
        <w:t>　　3、创新设计回归人性</w:t>
      </w:r>
      <w:r>
        <w:rPr>
          <w:rFonts w:hint="eastAsia"/>
        </w:rPr>
        <w:br/>
      </w:r>
      <w:r>
        <w:rPr>
          <w:rFonts w:hint="eastAsia"/>
        </w:rPr>
        <w:t>　　4、液晶宽屏化市场占有率逐步增大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 57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1、合理规划产品布局</w:t>
      </w:r>
      <w:r>
        <w:rPr>
          <w:rFonts w:hint="eastAsia"/>
        </w:rPr>
        <w:br/>
      </w:r>
      <w:r>
        <w:rPr>
          <w:rFonts w:hint="eastAsia"/>
        </w:rPr>
        <w:t>　　2、加大液晶宽屏显示器的生产、研发力度</w:t>
      </w:r>
      <w:r>
        <w:rPr>
          <w:rFonts w:hint="eastAsia"/>
        </w:rPr>
        <w:br/>
      </w:r>
      <w:r>
        <w:rPr>
          <w:rFonts w:hint="eastAsia"/>
        </w:rPr>
        <w:t>　　3、丰富产品种类、细化目标市场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1、提高企业运营效率、降低成本</w:t>
      </w:r>
      <w:r>
        <w:rPr>
          <w:rFonts w:hint="eastAsia"/>
        </w:rPr>
        <w:br/>
      </w:r>
      <w:r>
        <w:rPr>
          <w:rFonts w:hint="eastAsia"/>
        </w:rPr>
        <w:t>　　2、维持价格体系、防止过度价格竞争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1、建立多元化渠道覆盖体系，拓展覆盖面</w:t>
      </w:r>
      <w:r>
        <w:rPr>
          <w:rFonts w:hint="eastAsia"/>
        </w:rPr>
        <w:br/>
      </w:r>
      <w:r>
        <w:rPr>
          <w:rFonts w:hint="eastAsia"/>
        </w:rPr>
        <w:t>　　2、优化渠道体系结构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1、营销方式多元化</w:t>
      </w:r>
      <w:r>
        <w:rPr>
          <w:rFonts w:hint="eastAsia"/>
        </w:rPr>
        <w:br/>
      </w:r>
      <w:r>
        <w:rPr>
          <w:rFonts w:hint="eastAsia"/>
        </w:rPr>
        <w:t>　　2、促销手段多样化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1、服务品牌化</w:t>
      </w:r>
      <w:r>
        <w:rPr>
          <w:rFonts w:hint="eastAsia"/>
        </w:rPr>
        <w:br/>
      </w:r>
      <w:r>
        <w:rPr>
          <w:rFonts w:hint="eastAsia"/>
        </w:rPr>
        <w:t>　　2、服务专业化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1、加快品牌建设</w:t>
      </w:r>
      <w:r>
        <w:rPr>
          <w:rFonts w:hint="eastAsia"/>
        </w:rPr>
        <w:br/>
      </w:r>
      <w:r>
        <w:rPr>
          <w:rFonts w:hint="eastAsia"/>
        </w:rPr>
        <w:t>　　2、提高品牌竞争力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9223c35a74e20" w:history="1">
        <w:r>
          <w:rPr>
            <w:rStyle w:val="Hyperlink"/>
          </w:rPr>
          <w:t>2006-2007年中国LCD显示器行业研究年度报告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9223c35a74e20" w:history="1">
        <w:r>
          <w:rPr>
            <w:rStyle w:val="Hyperlink"/>
          </w:rPr>
          <w:t>https://www.20087.com/2007-08/R_2006_2007xianshiqiyanjiunianduBaoGao.html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c79b9dda49aa" w:history="1">
      <w:r>
        <w:rPr>
          <w:rStyle w:val="Hyperlink"/>
        </w:rPr>
        <w:t>2006-2007年中国LCD显示器行业研究年度报告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xianshiqiyanjiunianduBaoGao.html" TargetMode="External" Id="R1699223c35a7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xianshiqiyanjiunianduBaoGao.html" TargetMode="External" Id="R9ebac79b9dda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2007-08-12T01:16:00Z</dcterms:created>
  <dcterms:modified xsi:type="dcterms:W3CDTF">2007-08-12T02:16:00Z</dcterms:modified>
  <dc:subject>2006-2007年中国LCD显示器行业研究年度报告</dc:subject>
  <dc:title>2006-2007年中国LCD显示器行业研究年度报告</dc:title>
  <cp:keywords>2006-2007年中国LCD显示器行业研究年度报告</cp:keywords>
  <dc:description>2006-2007年中国LCD显示器行业研究年度报告</dc:description>
</cp:coreProperties>
</file>