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a33795f84ca5" w:history="1">
              <w:r>
                <w:rPr>
                  <w:rStyle w:val="Hyperlink"/>
                </w:rPr>
                <w:t>2007-2008中国钢铁企业信息化发展研究报告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a33795f84ca5" w:history="1">
              <w:r>
                <w:rPr>
                  <w:rStyle w:val="Hyperlink"/>
                </w:rPr>
                <w:t>2007-2008中国钢铁企业信息化发展研究报告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7a33795f84ca5" w:history="1">
                <w:r>
                  <w:rPr>
                    <w:rStyle w:val="Hyperlink"/>
                  </w:rPr>
                  <w:t>https://www.20087.com/2007-09/R_zhongguogangtieqiyexinxihuafazhanyanBaoGao.html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17a33795f84ca5" w:history="1">
        <w:r>
          <w:rPr>
            <w:rStyle w:val="Hyperlink"/>
          </w:rPr>
          <w:t>2007-2008中国钢铁企业信息化发展研究报告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a33795f84ca5" w:history="1">
        <w:r>
          <w:rPr>
            <w:rStyle w:val="Hyperlink"/>
          </w:rPr>
          <w:t>2007-2008中国钢铁企业信息化发展研究报告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a33795f84ca5" w:history="1">
        <w:r>
          <w:rPr>
            <w:rStyle w:val="Hyperlink"/>
          </w:rPr>
          <w:t>2007-2008中国钢铁企业信息化发展研究报告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钢铁工业要&amp;quot；坚持以信息化带动工业化，以工业化促进信息化，走出一条科技含量高、经济效益好、资源消耗低、环境污染少、人力资源优势得到充分发挥的新型工业化路子&amp;quot；，实现跨越式发展和可持续发展。众所周知，中国作为发展中国家，工业化进程是不可逾越的一个过程。在这个高速发展的过程中，快速的积累社会财富则必然带来资源大量消耗的矛盾。中国要走新型工业化道路，降低资源消耗、减少环境污染是核心。由于国内需求的拉动和世界经济的影响，新世纪伊始，钢铁工业进入了高速发展时期，在产能快速增长的同时，资源消耗过大、环境污染严重的钢铁工业必然面临各种资源、能源紧缺和环境保护的双重压力。中国钢铁工业协会审时度势，为了引导钢铁工业可持续健康发展，提出了钢铁工业走循环经济的发展方向，采用工程科学技术，提高资源／能源综合利用，减少环境污染，把挑战转化为机遇，使钢铁工业在新型工业化道路上健康稳步迈进。中国钢铁工业为了提高产品质量、减少废次品、降低成本、合理组织生产、能源综合利用、清洁化生产、管理流程优化、最大限度地满足客户个性化的需求，以信息技术为手段、以管理创新、技术创新、制度创新为动力，改造落后装备，实现生产过程自动化、管理信息化。信息化为中国钢铁工业走新型工业化道路提供了重要机遇。特别是在资源开发和利用中，使用先进的信息技术能够实现优化设计、制造和管理，通过对各种生产和消费过程进行数字化、智能化的实时监控，大大降低各种资源的消耗。对于中国钢铁企业来说，信息化是企业合理利用资源、降低资源消耗的重要途径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钢铁行业的特点分析</w:t>
      </w:r>
      <w:r>
        <w:rPr>
          <w:rFonts w:hint="eastAsia"/>
        </w:rPr>
        <w:br/>
      </w:r>
      <w:r>
        <w:rPr>
          <w:rFonts w:hint="eastAsia"/>
        </w:rPr>
        <w:t>　　第1节 钢铁行业的构成</w:t>
      </w:r>
      <w:r>
        <w:rPr>
          <w:rFonts w:hint="eastAsia"/>
        </w:rPr>
        <w:br/>
      </w:r>
      <w:r>
        <w:rPr>
          <w:rFonts w:hint="eastAsia"/>
        </w:rPr>
        <w:t>　　第2节 钢铁行业的特征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钢铁企业概况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钢铁企业信息化发展研究</w:t>
      </w:r>
      <w:r>
        <w:rPr>
          <w:rFonts w:hint="eastAsia"/>
        </w:rPr>
        <w:br/>
      </w:r>
      <w:r>
        <w:rPr>
          <w:rFonts w:hint="eastAsia"/>
        </w:rPr>
        <w:t>　　第1节 钢铁企业信息化发展现状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钢铁企业信息化应用分析</w:t>
      </w:r>
      <w:r>
        <w:rPr>
          <w:rFonts w:hint="eastAsia"/>
        </w:rPr>
        <w:br/>
      </w:r>
      <w:r>
        <w:rPr>
          <w:rFonts w:hint="eastAsia"/>
        </w:rPr>
        <w:t>　　第3节 钢铁企业信息化的特点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钢铁企业信息化需求分析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钢铁企业信息化发展趋势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钢铁企业信息化支撑机理分析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钢铁信息化项目评价指标体系与方法研究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钢铁信息化项目评价指标体系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1.钢铁信息化评价指标体系设计原则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2.钢铁信息化项目评价指标体系构成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钢铁信息化项目评价方法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钢铁信息化投资项目综合评价</w:t>
      </w:r>
      <w:r>
        <w:rPr>
          <w:rFonts w:hint="eastAsia"/>
        </w:rPr>
        <w:br/>
      </w:r>
      <w:r>
        <w:rPr>
          <w:rFonts w:hint="eastAsia"/>
        </w:rPr>
        <w:t>　　第1节 钢铁信息化概况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3.钢铁信息化项目评价的内容</w:t>
      </w:r>
      <w:r>
        <w:rPr>
          <w:rFonts w:hint="eastAsia"/>
        </w:rPr>
        <w:br/>
      </w:r>
      <w:r>
        <w:rPr>
          <w:rFonts w:hint="eastAsia"/>
        </w:rPr>
        <w:t>　　第2节 钢铁信息化应用水平评价</w:t>
      </w:r>
      <w:r>
        <w:rPr>
          <w:rFonts w:hint="eastAsia"/>
        </w:rPr>
        <w:br/>
      </w:r>
      <w:r>
        <w:rPr>
          <w:rFonts w:hint="eastAsia"/>
        </w:rPr>
        <w:t>　　　　　　1.钢铁信息化应用水平指标权重估计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2.钢铁信息化应用水平模糊评价</w:t>
      </w:r>
      <w:r>
        <w:rPr>
          <w:rFonts w:hint="eastAsia"/>
        </w:rPr>
        <w:br/>
      </w:r>
      <w:r>
        <w:rPr>
          <w:rFonts w:hint="eastAsia"/>
        </w:rPr>
        <w:t>　　第3节 钢铁信息化项目经济效益评价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1.钢铁信息化项目经济效益评价指标权重估计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2.钢铁信息化项目经济效益模糊评价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钢铁信息化项目社会效益评价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1.钢铁信息化项目社会效益指标权重估计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2.钢铁信息化项目社会效益模糊评价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钢铁企业信息化建设的原则</w:t>
      </w:r>
      <w:r>
        <w:rPr>
          <w:rFonts w:hint="eastAsia"/>
        </w:rPr>
        <w:br/>
      </w:r>
      <w:r>
        <w:rPr>
          <w:rFonts w:hint="eastAsia"/>
        </w:rPr>
        <w:t>第2章 钢铁企业信息化建设总体结构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中^智^林^：网络与安全系统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a33795f84ca5" w:history="1">
        <w:r>
          <w:rPr>
            <w:rStyle w:val="Hyperlink"/>
          </w:rPr>
          <w:t>2007-2008中国钢铁企业信息化发展研究报告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7a33795f84ca5" w:history="1">
        <w:r>
          <w:rPr>
            <w:rStyle w:val="Hyperlink"/>
          </w:rPr>
          <w:t>https://www.20087.com/2007-09/R_zhongguogangtieqiyexinxihuafazhanyanBaoGao.html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1e2758274c61" w:history="1">
      <w:r>
        <w:rPr>
          <w:rStyle w:val="Hyperlink"/>
        </w:rPr>
        <w:t>2007-2008中国钢铁企业信息化发展研究报告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gangtieqiyexinxihuafazhanyanBaoGao.html" TargetMode="External" Id="Ra317a33795f8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gangtieqiyexinxihuafazhanyanBaoGao.html" TargetMode="External" Id="R89ed1e275827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2007-09-17T03:24:00Z</dcterms:created>
  <dcterms:modified xsi:type="dcterms:W3CDTF">2007-09-17T04:24:00Z</dcterms:modified>
  <dc:subject>2007-2008中国钢铁企业信息化发展研究报告</dc:subject>
  <dc:title>2007-2008中国钢铁企业信息化发展研究报告</dc:title>
  <cp:keywords>2007-2008中国钢铁企业信息化发展研究报告</cp:keywords>
  <dc:description>2007-2008中国钢铁企业信息化发展研究报告</dc:description>
</cp:coreProperties>
</file>