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6a1760d824dbf" w:history="1">
              <w:r>
                <w:rPr>
                  <w:rStyle w:val="Hyperlink"/>
                </w:rPr>
                <w:t>2007-2008年中国化纤浆粕行业竞争对手经营监测报告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6a1760d824dbf" w:history="1">
              <w:r>
                <w:rPr>
                  <w:rStyle w:val="Hyperlink"/>
                </w:rPr>
                <w:t>2007-2008年中国化纤浆粕行业竞争对手经营监测报告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6a1760d824dbf" w:history="1">
                <w:r>
                  <w:rPr>
                    <w:rStyle w:val="Hyperlink"/>
                  </w:rPr>
                  <w:t>https://www.20087.com/2007-09/R_2007_2008huaxianjiangpojingzhengduisBaoGao.html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化纤浆粕产业概述</w:t>
      </w:r>
      <w:r>
        <w:rPr>
          <w:rFonts w:hint="eastAsia"/>
        </w:rPr>
        <w:br/>
      </w:r>
      <w:r>
        <w:rPr>
          <w:rFonts w:hint="eastAsia"/>
        </w:rPr>
        <w:t>　　第一节 化纤浆华粕产业概述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化纤浆粕行业特征分析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化纤浆粕产业国外运行分析</w:t>
      </w:r>
      <w:r>
        <w:rPr>
          <w:rFonts w:hint="eastAsia"/>
        </w:rPr>
        <w:br/>
      </w:r>
      <w:r>
        <w:rPr>
          <w:rFonts w:hint="eastAsia"/>
        </w:rPr>
        <w:t>　　　　一、化纤浆粕产业国外发展的基本情况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二、化纤浆粕产业国际发展经趋势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化纤浆粕产业发展环境分析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化纤浆粕产业影响因素分析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化纤纵浆粕产业发展存在的问题分析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一、化纤浆粕产业发展存在的问题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二、化纤浆粕产业的发展策略</w:t>
      </w:r>
      <w:r>
        <w:rPr>
          <w:rFonts w:hint="eastAsia"/>
        </w:rPr>
        <w:br/>
      </w:r>
      <w:r>
        <w:rPr>
          <w:rFonts w:hint="eastAsia"/>
        </w:rPr>
        <w:t>　　第三节 [~中~智~林]相关行业影响分析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化纤浆粕行业运营监控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企业最新经营状况监控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四、技术改造</w:t>
      </w:r>
      <w:r>
        <w:rPr>
          <w:rFonts w:hint="eastAsia"/>
        </w:rPr>
        <w:br/>
      </w:r>
      <w:r>
        <w:rPr>
          <w:rFonts w:hint="eastAsia"/>
        </w:rPr>
        <w:t>　　　　五、生产与投资</w:t>
      </w:r>
      <w:r>
        <w:rPr>
          <w:rFonts w:hint="eastAsia"/>
        </w:rPr>
        <w:br/>
      </w:r>
      <w:r>
        <w:rPr>
          <w:rFonts w:hint="eastAsia"/>
        </w:rPr>
        <w:t>　　　　六、产品研发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企业运营分析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山东高密银鹰化纤有限公司主要财务指标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浙江富丽达纤维横有限公司主要财务指标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2007年化纤浆粕行业固定资产净值平均余额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2007年化纤浆粕行业利润总额示意图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2007年化纤浆粕行业企业数量分布</w:t>
      </w:r>
      <w:r>
        <w:rPr>
          <w:rFonts w:hint="eastAsia"/>
        </w:rPr>
        <w:br/>
      </w:r>
      <w:r>
        <w:rPr>
          <w:rFonts w:hint="eastAsia"/>
        </w:rPr>
        <w:t>　　图表 2007年化纤浆粕行业从业人员分布</w:t>
      </w:r>
      <w:r>
        <w:rPr>
          <w:rFonts w:hint="eastAsia"/>
        </w:rPr>
        <w:br/>
      </w:r>
      <w:r>
        <w:rPr>
          <w:rFonts w:hint="eastAsia"/>
        </w:rPr>
        <w:t>　　图表 2007年化纤浆粕行业华北地区生产情况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6a1760d824dbf" w:history="1">
        <w:r>
          <w:rPr>
            <w:rStyle w:val="Hyperlink"/>
          </w:rPr>
          <w:t>2007-2008年中国化纤浆粕行业竞争对手经营监测报告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6a1760d824dbf" w:history="1">
        <w:r>
          <w:rPr>
            <w:rStyle w:val="Hyperlink"/>
          </w:rPr>
          <w:t>https://www.20087.com/2007-09/R_2007_2008huaxianjiangpojingzhengduisBaoGao.html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8bad10f794e4d" w:history="1">
      <w:r>
        <w:rPr>
          <w:rStyle w:val="Hyperlink"/>
        </w:rPr>
        <w:t>2007-2008年中国化纤浆粕行业竞争对手经营监测报告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xianjiangpojingzhengduisBaoGao.html" TargetMode="External" Id="R9c86a1760d82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xianjiangpojingzhengduisBaoGao.html" TargetMode="External" Id="R0f98bad10f79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2007-09-23T02:32:00Z</dcterms:created>
  <dcterms:modified xsi:type="dcterms:W3CDTF">2007-09-23T03:32:00Z</dcterms:modified>
  <dc:subject>2007-2008年中国化纤浆粕行业竞争对手经营监测报告</dc:subject>
  <dc:title>2007-2008年中国化纤浆粕行业竞争对手经营监测报告</dc:title>
  <cp:keywords>2007-2008年中国化纤浆粕行业竞争对手经营监测报告</cp:keywords>
  <dc:description>2007-2008年中国化纤浆粕行业竞争对手经营监测报告</dc:description>
</cp:coreProperties>
</file>