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e4ecbdc834f15" w:history="1">
              <w:r>
                <w:rPr>
                  <w:rStyle w:val="Hyperlink"/>
                </w:rPr>
                <w:t>2007-2008年中国玻璃纤维行业竞争对手经营监测报告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e4ecbdc834f15" w:history="1">
              <w:r>
                <w:rPr>
                  <w:rStyle w:val="Hyperlink"/>
                </w:rPr>
                <w:t>2007-2008年中国玻璃纤维行业竞争对手经营监测报告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ce4ecbdc834f15" w:history="1">
                <w:r>
                  <w:rPr>
                    <w:rStyle w:val="Hyperlink"/>
                  </w:rPr>
                  <w:t>https://www.20087.com/2007-09/R_2007_2008bolixianweijingzhengduishouBaoGao.html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玻璃纤维行业运营监控</w:t>
      </w:r>
      <w:r>
        <w:rPr>
          <w:rFonts w:hint="eastAsia"/>
        </w:rPr>
        <w:br/>
      </w:r>
      <w:r>
        <w:rPr>
          <w:rFonts w:hint="eastAsia"/>
        </w:rPr>
        <w:t>　　一、产销情况分析</w:t>
      </w:r>
      <w:r>
        <w:rPr>
          <w:rFonts w:hint="eastAsia"/>
        </w:rPr>
        <w:br/>
      </w:r>
      <w:r>
        <w:rPr>
          <w:rFonts w:hint="eastAsia"/>
        </w:rPr>
        <w:t>　　二、进出口情况华分析</w:t>
      </w:r>
      <w:r>
        <w:rPr>
          <w:rFonts w:hint="eastAsia"/>
        </w:rPr>
        <w:br/>
      </w:r>
      <w:r>
        <w:rPr>
          <w:rFonts w:hint="eastAsia"/>
        </w:rPr>
        <w:t>　　三、财务分析</w:t>
      </w:r>
      <w:r>
        <w:rPr>
          <w:rFonts w:hint="eastAsia"/>
        </w:rPr>
        <w:br/>
      </w:r>
      <w:r>
        <w:rPr>
          <w:rFonts w:hint="eastAsia"/>
        </w:rPr>
        <w:t>　　四、价格分析</w:t>
      </w:r>
      <w:r>
        <w:rPr>
          <w:rFonts w:hint="eastAsia"/>
        </w:rPr>
        <w:br/>
      </w:r>
      <w:r>
        <w:rPr>
          <w:rFonts w:hint="eastAsia"/>
        </w:rPr>
        <w:t>　　第二章 企业最新经经营状况监控</w:t>
      </w:r>
      <w:r>
        <w:rPr>
          <w:rFonts w:hint="eastAsia"/>
        </w:rPr>
        <w:br/>
      </w:r>
      <w:r>
        <w:rPr>
          <w:rFonts w:hint="eastAsia"/>
        </w:rPr>
        <w:t>　　一、战略动向</w:t>
      </w:r>
      <w:r>
        <w:rPr>
          <w:rFonts w:hint="eastAsia"/>
        </w:rPr>
        <w:br/>
      </w:r>
      <w:r>
        <w:rPr>
          <w:rFonts w:hint="eastAsia"/>
        </w:rPr>
        <w:t>　　二、企业经营</w:t>
      </w:r>
      <w:r>
        <w:rPr>
          <w:rFonts w:hint="eastAsia"/>
        </w:rPr>
        <w:br/>
      </w:r>
      <w:r>
        <w:rPr>
          <w:rFonts w:hint="eastAsia"/>
        </w:rPr>
        <w:t>　　三、营销策略</w:t>
      </w:r>
      <w:r>
        <w:rPr>
          <w:rFonts w:hint="eastAsia"/>
        </w:rPr>
        <w:br/>
      </w:r>
      <w:r>
        <w:rPr>
          <w:rFonts w:hint="eastAsia"/>
        </w:rPr>
        <w:t>　　四、技术改造</w:t>
      </w:r>
      <w:r>
        <w:rPr>
          <w:rFonts w:hint="eastAsia"/>
        </w:rPr>
        <w:br/>
      </w:r>
      <w:r>
        <w:rPr>
          <w:rFonts w:hint="eastAsia"/>
        </w:rPr>
        <w:t>　　五、生产与投资</w:t>
      </w:r>
      <w:r>
        <w:rPr>
          <w:rFonts w:hint="eastAsia"/>
        </w:rPr>
        <w:br/>
      </w:r>
      <w:r>
        <w:rPr>
          <w:rFonts w:hint="eastAsia"/>
        </w:rPr>
        <w:t>　　六、产品研发</w:t>
      </w:r>
      <w:r>
        <w:rPr>
          <w:rFonts w:hint="eastAsia"/>
        </w:rPr>
        <w:br/>
      </w:r>
      <w:r>
        <w:rPr>
          <w:rFonts w:hint="eastAsia"/>
        </w:rPr>
        <w:t>　　七、信息化建设</w:t>
      </w:r>
      <w:r>
        <w:rPr>
          <w:rFonts w:hint="eastAsia"/>
        </w:rPr>
        <w:br/>
      </w:r>
      <w:r>
        <w:rPr>
          <w:rFonts w:hint="eastAsia"/>
        </w:rPr>
        <w:t>　　八、海外市场</w:t>
      </w:r>
      <w:r>
        <w:rPr>
          <w:rFonts w:hint="eastAsia"/>
        </w:rPr>
        <w:br/>
      </w:r>
      <w:r>
        <w:rPr>
          <w:rFonts w:hint="eastAsia"/>
        </w:rPr>
        <w:t>　　九、公关活动</w:t>
      </w:r>
      <w:r>
        <w:rPr>
          <w:rFonts w:hint="eastAsia"/>
        </w:rPr>
        <w:br/>
      </w:r>
      <w:r>
        <w:rPr>
          <w:rFonts w:hint="eastAsia"/>
        </w:rPr>
        <w:t>　　第三章 企业纵运营分析</w:t>
      </w:r>
      <w:r>
        <w:rPr>
          <w:rFonts w:hint="eastAsia"/>
        </w:rPr>
        <w:br/>
      </w:r>
      <w:r>
        <w:rPr>
          <w:rFonts w:hint="eastAsia"/>
        </w:rPr>
        <w:t>　　一、生产与销售分析</w:t>
      </w:r>
      <w:r>
        <w:rPr>
          <w:rFonts w:hint="eastAsia"/>
        </w:rPr>
        <w:br/>
      </w:r>
      <w:r>
        <w:rPr>
          <w:rFonts w:hint="eastAsia"/>
        </w:rPr>
        <w:t>　　二、资产负债状况分析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四、企业运营能力分析</w:t>
      </w:r>
      <w:r>
        <w:rPr>
          <w:rFonts w:hint="eastAsia"/>
        </w:rPr>
        <w:br/>
      </w:r>
      <w:r>
        <w:rPr>
          <w:rFonts w:hint="eastAsia"/>
        </w:rPr>
        <w:t>　　五、企业成本费用分析</w:t>
      </w:r>
      <w:r>
        <w:rPr>
          <w:rFonts w:hint="eastAsia"/>
        </w:rPr>
        <w:br/>
      </w:r>
      <w:r>
        <w:rPr>
          <w:rFonts w:hint="eastAsia"/>
        </w:rPr>
        <w:t>　　六、企业现金流量分析</w:t>
      </w:r>
      <w:r>
        <w:rPr>
          <w:rFonts w:hint="eastAsia"/>
        </w:rPr>
        <w:br/>
      </w:r>
      <w:r>
        <w:rPr>
          <w:rFonts w:hint="eastAsia"/>
        </w:rPr>
        <w:t>　　第四章 中:智:林:：行业地位</w:t>
      </w:r>
      <w:r>
        <w:rPr>
          <w:rFonts w:hint="eastAsia"/>
        </w:rPr>
        <w:br/>
      </w:r>
      <w:r>
        <w:rPr>
          <w:rFonts w:hint="eastAsia"/>
        </w:rPr>
        <w:t>　　一、市场份额变化趋势</w:t>
      </w:r>
      <w:r>
        <w:rPr>
          <w:rFonts w:hint="eastAsia"/>
        </w:rPr>
        <w:br/>
      </w:r>
      <w:r>
        <w:rPr>
          <w:rFonts w:hint="eastAsia"/>
        </w:rPr>
        <w:t>　　二、销售收入横排行</w:t>
      </w:r>
      <w:r>
        <w:rPr>
          <w:rFonts w:hint="eastAsia"/>
        </w:rPr>
        <w:br/>
      </w:r>
      <w:r>
        <w:rPr>
          <w:rFonts w:hint="eastAsia"/>
        </w:rPr>
        <w:t>　　三、盈利能力排行</w:t>
      </w:r>
      <w:r>
        <w:rPr>
          <w:rFonts w:hint="eastAsia"/>
        </w:rPr>
        <w:br/>
      </w:r>
      <w:r>
        <w:rPr>
          <w:rFonts w:hint="eastAsia"/>
        </w:rPr>
        <w:t>　　四、运营能力与行业平均水平的比较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e4ecbdc834f15" w:history="1">
        <w:r>
          <w:rPr>
            <w:rStyle w:val="Hyperlink"/>
          </w:rPr>
          <w:t>2007-2008年中国玻璃纤维行业竞争对手经营监测报告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ce4ecbdc834f15" w:history="1">
        <w:r>
          <w:rPr>
            <w:rStyle w:val="Hyperlink"/>
          </w:rPr>
          <w:t>https://www.20087.com/2007-09/R_2007_2008bolixianweijingzhengduishouBaoGao.html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101fde108d40b1" w:history="1">
      <w:r>
        <w:rPr>
          <w:rStyle w:val="Hyperlink"/>
        </w:rPr>
        <w:t>2007-2008年中国玻璃纤维行业竞争对手经营监测报告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_2008bolixianweijingzhengduishouBaoGao.html" TargetMode="External" Id="R92ce4ecbdc834f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_2008bolixianweijingzhengduishouBaoGao.html" TargetMode="External" Id="R42101fde108d40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2007-09-09T07:54:00Z</dcterms:created>
  <dcterms:modified xsi:type="dcterms:W3CDTF">2007-09-09T08:54:00Z</dcterms:modified>
  <dc:subject>2007-2008年中国玻璃纤维行业竞争对手经营监测报告</dc:subject>
  <dc:title>2007-2008年中国玻璃纤维行业竞争对手经营监测报告</dc:title>
  <cp:keywords>2007-2008年中国玻璃纤维行业竞争对手经营监测报告</cp:keywords>
  <dc:description>2007-2008年中国玻璃纤维行业竞争对手经营监测报告</dc:description>
</cp:coreProperties>
</file>