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6b30518ae4ffe" w:history="1">
              <w:r>
                <w:rPr>
                  <w:rStyle w:val="Hyperlink"/>
                </w:rPr>
                <w:t>2007-2008年中国钢铁产品发展分析及其营销策略研究报告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6b30518ae4ffe" w:history="1">
              <w:r>
                <w:rPr>
                  <w:rStyle w:val="Hyperlink"/>
                </w:rPr>
                <w:t>2007-2008年中国钢铁产品发展分析及其营销策略研究报告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6b30518ae4ffe" w:history="1">
                <w:r>
                  <w:rPr>
                    <w:rStyle w:val="Hyperlink"/>
                  </w:rPr>
                  <w:t>https://www.20087.com/2007-09/R_2007_2008gangtiechanpinfazhanfenxijiBaoGao.html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46b30518ae4ffe" w:history="1">
        <w:r>
          <w:rPr>
            <w:rStyle w:val="Hyperlink"/>
          </w:rPr>
          <w:t>2007-2008年中国钢铁产品发展分析及其营销策略研究报告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6b30518ae4ffe" w:history="1">
        <w:r>
          <w:rPr>
            <w:rStyle w:val="Hyperlink"/>
          </w:rPr>
          <w:t>2007-2008年中国钢铁产品发展分析及其营销策略研究报告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6b30518ae4ffe" w:history="1">
        <w:r>
          <w:rPr>
            <w:rStyle w:val="Hyperlink"/>
          </w:rPr>
          <w:t>2007-2008年中国钢铁产品发展分析及其营销策略研究报告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市场经济体制的建立和完善，激烈的市场竞争和强大的技术变革使得营销渠道变得愈加重要，越来越多的企业正逐渐意识到营销渠道的重要性，并且将营销渠道管理提升到竞争战略层面。钢铁企业面临的市场环境正发生着深刻的变革，适时的进行渠道重整和变革已是刻不容缓。本报告利用现代营销管理理论，分析了钢铁产品营销特点及营销渠道的现状及存在的问题，根据钢铁产品特点及用户特性、市场特征，提出了钢材的营销渠道管理策略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钢铁产品特征概述</w:t>
      </w:r>
      <w:r>
        <w:rPr>
          <w:rFonts w:hint="eastAsia"/>
        </w:rPr>
        <w:br/>
      </w:r>
      <w:r>
        <w:rPr>
          <w:rFonts w:hint="eastAsia"/>
        </w:rPr>
        <w:t>　　第1节 钢铁产品特征</w:t>
      </w:r>
      <w:r>
        <w:rPr>
          <w:rFonts w:hint="eastAsia"/>
        </w:rPr>
        <w:br/>
      </w:r>
      <w:r>
        <w:rPr>
          <w:rFonts w:hint="eastAsia"/>
        </w:rPr>
        <w:t>　　第2节 钢铁生产呈现的特点</w:t>
      </w:r>
      <w:r>
        <w:rPr>
          <w:rFonts w:hint="eastAsia"/>
        </w:rPr>
        <w:br/>
      </w:r>
      <w:r>
        <w:rPr>
          <w:rFonts w:hint="eastAsia"/>
        </w:rPr>
        <w:t>　　第3节 钢铁生产路线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钢铁行业现状分析</w:t>
      </w:r>
      <w:r>
        <w:rPr>
          <w:rFonts w:hint="eastAsia"/>
        </w:rPr>
        <w:br/>
      </w:r>
      <w:r>
        <w:rPr>
          <w:rFonts w:hint="eastAsia"/>
        </w:rPr>
        <w:t>　　第1节 钢铁国内外总体行业情况</w:t>
      </w:r>
      <w:r>
        <w:rPr>
          <w:rFonts w:hint="eastAsia"/>
        </w:rPr>
        <w:br/>
      </w:r>
      <w:r>
        <w:rPr>
          <w:rFonts w:hint="eastAsia"/>
        </w:rPr>
        <w:t>　　　　　　1.钢铁国外行业情况</w:t>
      </w:r>
      <w:r>
        <w:rPr>
          <w:rFonts w:hint="eastAsia"/>
        </w:rPr>
        <w:br/>
      </w:r>
      <w:r>
        <w:rPr>
          <w:rFonts w:hint="eastAsia"/>
        </w:rPr>
        <w:t>　　　　　　2.钢铁国内行业情况</w:t>
      </w:r>
      <w:r>
        <w:rPr>
          <w:rFonts w:hint="eastAsia"/>
        </w:rPr>
        <w:br/>
      </w:r>
      <w:r>
        <w:rPr>
          <w:rFonts w:hint="eastAsia"/>
        </w:rPr>
        <w:t>　　第2节 钢铁当前及潜在客户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钢铁行业面临的外部环境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钢铁产品市场细分及预测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钢铁市场预测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钢铁产品销售策略研究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中:智:林:　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6b30518ae4ffe" w:history="1">
        <w:r>
          <w:rPr>
            <w:rStyle w:val="Hyperlink"/>
          </w:rPr>
          <w:t>2007-2008年中国钢铁产品发展分析及其营销策略研究报告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6b30518ae4ffe" w:history="1">
        <w:r>
          <w:rPr>
            <w:rStyle w:val="Hyperlink"/>
          </w:rPr>
          <w:t>https://www.20087.com/2007-09/R_2007_2008gangtiechanpinfazhanfenxijiBaoGao.html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27dc90a2d4e72" w:history="1">
      <w:r>
        <w:rPr>
          <w:rStyle w:val="Hyperlink"/>
        </w:rPr>
        <w:t>2007-2008年中国钢铁产品发展分析及其营销策略研究报告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gangtiechanpinfazhanfenxijiBaoGao.html" TargetMode="External" Id="Rce46b30518ae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gangtiechanpinfazhanfenxijiBaoGao.html" TargetMode="External" Id="R17327dc90a2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2007-09-28T04:29:00Z</dcterms:created>
  <dcterms:modified xsi:type="dcterms:W3CDTF">2007-09-28T05:29:00Z</dcterms:modified>
  <dc:subject>2007-2008年中国钢铁产品发展分析及其营销策略研究报告</dc:subject>
  <dc:title>2007-2008年中国钢铁产品发展分析及其营销策略研究报告</dc:title>
  <cp:keywords>2007-2008年中国钢铁产品发展分析及其营销策略研究报告</cp:keywords>
  <dc:description>2007-2008年中国钢铁产品发展分析及其营销策略研究报告</dc:description>
</cp:coreProperties>
</file>