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c422add4a417e" w:history="1">
              <w:r>
                <w:rPr>
                  <w:rStyle w:val="Hyperlink"/>
                </w:rPr>
                <w:t>2007-2008年炼油产业企业竞争力分析研究报告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c422add4a417e" w:history="1">
              <w:r>
                <w:rPr>
                  <w:rStyle w:val="Hyperlink"/>
                </w:rPr>
                <w:t>2007-2008年炼油产业企业竞争力分析研究报告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c422add4a417e" w:history="1">
                <w:r>
                  <w:rPr>
                    <w:rStyle w:val="Hyperlink"/>
                  </w:rPr>
                  <w:t>https://www.20087.com/2007-09/R_2007_2008nianlianyouchanyeqiyejingzhBaoGao.html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国有企业效益华竞争力分析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一、产品销售经收入增长率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重点纵企业竞争力分析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一、炼油行业市场占有率分析</w:t>
      </w:r>
      <w:r>
        <w:rPr>
          <w:rFonts w:hint="eastAsia"/>
        </w:rPr>
        <w:br/>
      </w:r>
      <w:r>
        <w:rPr>
          <w:rFonts w:hint="eastAsia"/>
        </w:rPr>
        <w:t>　　　　二、炼油子行业市场占有率分析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一、炼油行业价格走势分析</w:t>
      </w:r>
      <w:r>
        <w:rPr>
          <w:rFonts w:hint="eastAsia"/>
        </w:rPr>
        <w:br/>
      </w:r>
      <w:r>
        <w:rPr>
          <w:rFonts w:hint="eastAsia"/>
        </w:rPr>
        <w:t>　　　　二、炼油行业主要企业价格策略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一、炼油行业目前发展的主要技术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二、炼油行业各企业技术研究新成果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炼油行业发展趋势分析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中智~林~－炼油行业技术发展趋势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炼油行业投资建议</w:t>
      </w:r>
      <w:r>
        <w:rPr>
          <w:rFonts w:hint="eastAsia"/>
        </w:rPr>
        <w:br/>
      </w:r>
      <w:r>
        <w:rPr>
          <w:rFonts w:hint="eastAsia"/>
        </w:rPr>
        <w:t>　　　　一、炼油行业投资方式</w:t>
      </w:r>
      <w:r>
        <w:rPr>
          <w:rFonts w:hint="eastAsia"/>
        </w:rPr>
        <w:br/>
      </w:r>
      <w:r>
        <w:rPr>
          <w:rFonts w:hint="eastAsia"/>
        </w:rPr>
        <w:t>　　　　二、炼油行业投资时机</w:t>
      </w:r>
      <w:r>
        <w:rPr>
          <w:rFonts w:hint="eastAsia"/>
        </w:rPr>
        <w:br/>
      </w:r>
      <w:r>
        <w:rPr>
          <w:rFonts w:hint="eastAsia"/>
        </w:rPr>
        <w:t>　　　　三、炼油行业投资方向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2007年国有不同规模企业从业人数对比图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2007年私营不同规模横企业从业人数对比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c422add4a417e" w:history="1">
        <w:r>
          <w:rPr>
            <w:rStyle w:val="Hyperlink"/>
          </w:rPr>
          <w:t>2007-2008年炼油产业企业竞争力分析研究报告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c422add4a417e" w:history="1">
        <w:r>
          <w:rPr>
            <w:rStyle w:val="Hyperlink"/>
          </w:rPr>
          <w:t>https://www.20087.com/2007-09/R_2007_2008nianlianyouchanyeqiyejingzhBaoGao.html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339a9be04d67" w:history="1">
      <w:r>
        <w:rPr>
          <w:rStyle w:val="Hyperlink"/>
        </w:rPr>
        <w:t>2007-2008年炼油产业企业竞争力分析研究报告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lianyouchanyeqiyejingzhBaoGao.html" TargetMode="External" Id="R723c422add4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lianyouchanyeqiyejingzhBaoGao.html" TargetMode="External" Id="R64ba339a9be0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2007-09-05T00:38:00Z</dcterms:created>
  <dcterms:modified xsi:type="dcterms:W3CDTF">2007-09-05T01:38:00Z</dcterms:modified>
  <dc:subject>2007-2008年炼油产业企业竞争力分析研究报告</dc:subject>
  <dc:title>2007-2008年炼油产业企业竞争力分析研究报告</dc:title>
  <cp:keywords>2007-2008年炼油产业企业竞争力分析研究报告</cp:keywords>
  <dc:description>2007-2008年炼油产业企业竞争力分析研究报告</dc:description>
</cp:coreProperties>
</file>