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014aad07f4c26" w:history="1">
              <w:r>
                <w:rPr>
                  <w:rStyle w:val="Hyperlink"/>
                </w:rPr>
                <w:t>中国医药商业投资机会分析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014aad07f4c26" w:history="1">
              <w:r>
                <w:rPr>
                  <w:rStyle w:val="Hyperlink"/>
                </w:rPr>
                <w:t>中国医药商业投资机会分析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014aad07f4c26" w:history="1">
                <w:r>
                  <w:rPr>
                    <w:rStyle w:val="Hyperlink"/>
                  </w:rPr>
                  <w:t>https://www.20087.com/2007-10/R_zhongguoyiyaoshangyetouzijihuifenxiBaoGao.html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迅猛发展，我国的医药产业也迎来了空前的发展机遇，我国医疗卫生体制改革方案的出台更是为其发展扫清了前进的障碍。医药商业是整个医药产业链中的重要一环，同我国的制药工业类似，我国的医药商业也存在&amp;ldquo；多、小、散、乱&amp;rdquo；的问题，在医改的大背景下也面临着不少的机遇与挑战。</w:t>
      </w:r>
      <w:r>
        <w:rPr>
          <w:rFonts w:hint="eastAsia"/>
        </w:rPr>
        <w:br/>
      </w:r>
      <w:r>
        <w:rPr>
          <w:rFonts w:hint="eastAsia"/>
        </w:rPr>
        <w:t>　　随着我国多层次的医疗保障体系的建立和覆盖城乡的卫生保健制度的落实，以农村医疗机构和城市社区医疗中心为代表的第三终端将获得空前的发展，医药商业通过为第三终端提供增殖服务，可以进一步拓展自己的销售网络，增强对终端的控制力，从而提高医药商业在整个产业链上的地位，获得更多的利润。同时反商业贿赂的持续进行，招标采购制度的不断修正，也大大降低了医药商业的运营成本。中国蓬勃发展的医药市场也吸引了国外大型医药商业企业的目光，2006年以来，国外医药企业通过与内资企业合资的方式正不断加快进入中国医药分销市场的步伐，国内的医药商业除了提高自身实力外，通过与外资合作也能获得更大的发展空间。</w:t>
      </w:r>
      <w:r>
        <w:rPr>
          <w:rFonts w:hint="eastAsia"/>
        </w:rPr>
        <w:br/>
      </w:r>
      <w:r>
        <w:rPr>
          <w:rFonts w:hint="eastAsia"/>
        </w:rPr>
        <w:t>　　我国医药分销市场竞争不断加剧，医药商业的集中度也正在不断提高，一批全国性和区域性的龙头企业正脱颖而出，医药商业由分散走向集中是不可改变的趋势。与此同时，医药商业的赢利模式也将呈现多样化，以信息化为基础的现代物流和工商一体化的供应链模式将成为未来大型医药商业发展的主流。总而言之，网络覆盖范围、客户服务水平和物流配送能力将是未来我国医药商业企业比拼的重点。</w:t>
      </w:r>
      <w:r>
        <w:rPr>
          <w:rFonts w:hint="eastAsia"/>
        </w:rPr>
        <w:br/>
      </w:r>
      <w:r>
        <w:rPr>
          <w:rFonts w:hint="eastAsia"/>
        </w:rPr>
        <w:t>　　一、商业投资环境分析</w:t>
      </w:r>
      <w:r>
        <w:rPr>
          <w:rFonts w:hint="eastAsia"/>
        </w:rPr>
        <w:br/>
      </w:r>
      <w:r>
        <w:rPr>
          <w:rFonts w:hint="eastAsia"/>
        </w:rPr>
        <w:t>　　（一）社会：老龄化、人口增长、疾病谱改变</w:t>
      </w:r>
      <w:r>
        <w:rPr>
          <w:rFonts w:hint="eastAsia"/>
        </w:rPr>
        <w:br/>
      </w:r>
      <w:r>
        <w:rPr>
          <w:rFonts w:hint="eastAsia"/>
        </w:rPr>
        <w:t>　　（二）经济：GDP增长、人均医疗支出增加、政府投入增大</w:t>
      </w:r>
      <w:r>
        <w:rPr>
          <w:rFonts w:hint="eastAsia"/>
        </w:rPr>
        <w:br/>
      </w:r>
      <w:r>
        <w:rPr>
          <w:rFonts w:hint="eastAsia"/>
        </w:rPr>
        <w:t>　　（三）政策：新医改方案</w:t>
      </w:r>
      <w:r>
        <w:rPr>
          <w:rFonts w:hint="eastAsia"/>
        </w:rPr>
        <w:br/>
      </w:r>
      <w:r>
        <w:rPr>
          <w:rFonts w:hint="eastAsia"/>
        </w:rPr>
        <w:t>　　（四）技术：信息化</w:t>
      </w:r>
      <w:r>
        <w:rPr>
          <w:rFonts w:hint="eastAsia"/>
        </w:rPr>
        <w:br/>
      </w:r>
      <w:r>
        <w:rPr>
          <w:rFonts w:hint="eastAsia"/>
        </w:rPr>
        <w:t>　　二、中国医药商业的发展历程</w:t>
      </w:r>
      <w:r>
        <w:rPr>
          <w:rFonts w:hint="eastAsia"/>
        </w:rPr>
        <w:br/>
      </w:r>
      <w:r>
        <w:rPr>
          <w:rFonts w:hint="eastAsia"/>
        </w:rPr>
        <w:t>　　三、中国医药商业的现状</w:t>
      </w:r>
      <w:r>
        <w:rPr>
          <w:rFonts w:hint="eastAsia"/>
        </w:rPr>
        <w:br/>
      </w:r>
      <w:r>
        <w:rPr>
          <w:rFonts w:hint="eastAsia"/>
        </w:rPr>
        <w:t>　　（一）企业数量多，规模小，集中度低</w:t>
      </w:r>
      <w:r>
        <w:rPr>
          <w:rFonts w:hint="eastAsia"/>
        </w:rPr>
        <w:br/>
      </w:r>
      <w:r>
        <w:rPr>
          <w:rFonts w:hint="eastAsia"/>
        </w:rPr>
        <w:t>　　（二）利润空间受挤压，盈利能力低</w:t>
      </w:r>
      <w:r>
        <w:rPr>
          <w:rFonts w:hint="eastAsia"/>
        </w:rPr>
        <w:br/>
      </w:r>
      <w:r>
        <w:rPr>
          <w:rFonts w:hint="eastAsia"/>
        </w:rPr>
        <w:t>　　（三）三大阵营己初步形成</w:t>
      </w:r>
      <w:r>
        <w:rPr>
          <w:rFonts w:hint="eastAsia"/>
        </w:rPr>
        <w:br/>
      </w:r>
      <w:r>
        <w:rPr>
          <w:rFonts w:hint="eastAsia"/>
        </w:rPr>
        <w:t>　　（四）外资进入步伐加快</w:t>
      </w:r>
      <w:r>
        <w:rPr>
          <w:rFonts w:hint="eastAsia"/>
        </w:rPr>
        <w:br/>
      </w:r>
      <w:r>
        <w:rPr>
          <w:rFonts w:hint="eastAsia"/>
        </w:rPr>
        <w:t>　　四、医改带来的投资机会分析</w:t>
      </w:r>
      <w:r>
        <w:rPr>
          <w:rFonts w:hint="eastAsia"/>
        </w:rPr>
        <w:br/>
      </w:r>
      <w:r>
        <w:rPr>
          <w:rFonts w:hint="eastAsia"/>
        </w:rPr>
        <w:t>　　（一）医疗保障制度改革</w:t>
      </w:r>
      <w:r>
        <w:rPr>
          <w:rFonts w:hint="eastAsia"/>
        </w:rPr>
        <w:br/>
      </w:r>
      <w:r>
        <w:rPr>
          <w:rFonts w:hint="eastAsia"/>
        </w:rPr>
        <w:t>　　1、建立多层次的医疗保障体系</w:t>
      </w:r>
      <w:r>
        <w:rPr>
          <w:rFonts w:hint="eastAsia"/>
        </w:rPr>
        <w:br/>
      </w:r>
      <w:r>
        <w:rPr>
          <w:rFonts w:hint="eastAsia"/>
        </w:rPr>
        <w:t>　　2、建立覆盖城乡的基本卫生保建制度</w:t>
      </w:r>
      <w:r>
        <w:rPr>
          <w:rFonts w:hint="eastAsia"/>
        </w:rPr>
        <w:br/>
      </w:r>
      <w:r>
        <w:rPr>
          <w:rFonts w:hint="eastAsia"/>
        </w:rPr>
        <w:t>　　（二）医疗服务体系改革</w:t>
      </w:r>
      <w:r>
        <w:rPr>
          <w:rFonts w:hint="eastAsia"/>
        </w:rPr>
        <w:br/>
      </w:r>
      <w:r>
        <w:rPr>
          <w:rFonts w:hint="eastAsia"/>
        </w:rPr>
        <w:t>　　医药分业</w:t>
      </w:r>
      <w:r>
        <w:rPr>
          <w:rFonts w:hint="eastAsia"/>
        </w:rPr>
        <w:br/>
      </w:r>
      <w:r>
        <w:rPr>
          <w:rFonts w:hint="eastAsia"/>
        </w:rPr>
        <w:t>　　（三）药品生产流通体制改革</w:t>
      </w:r>
      <w:r>
        <w:rPr>
          <w:rFonts w:hint="eastAsia"/>
        </w:rPr>
        <w:br/>
      </w:r>
      <w:r>
        <w:rPr>
          <w:rFonts w:hint="eastAsia"/>
        </w:rPr>
        <w:t>　　1、反商业贿赂</w:t>
      </w:r>
      <w:r>
        <w:rPr>
          <w:rFonts w:hint="eastAsia"/>
        </w:rPr>
        <w:br/>
      </w:r>
      <w:r>
        <w:rPr>
          <w:rFonts w:hint="eastAsia"/>
        </w:rPr>
        <w:t>　　2、药品采购制度改革</w:t>
      </w:r>
      <w:r>
        <w:rPr>
          <w:rFonts w:hint="eastAsia"/>
        </w:rPr>
        <w:br/>
      </w:r>
      <w:r>
        <w:rPr>
          <w:rFonts w:hint="eastAsia"/>
        </w:rPr>
        <w:t>　　3、国家基本药物制度</w:t>
      </w:r>
      <w:r>
        <w:rPr>
          <w:rFonts w:hint="eastAsia"/>
        </w:rPr>
        <w:br/>
      </w:r>
      <w:r>
        <w:rPr>
          <w:rFonts w:hint="eastAsia"/>
        </w:rPr>
        <w:t>　　五、外资进入我国医药分销业带来的机会</w:t>
      </w:r>
      <w:r>
        <w:rPr>
          <w:rFonts w:hint="eastAsia"/>
        </w:rPr>
        <w:br/>
      </w:r>
      <w:r>
        <w:rPr>
          <w:rFonts w:hint="eastAsia"/>
        </w:rPr>
        <w:t>　　六、我国医药商业未来发展趋势</w:t>
      </w:r>
      <w:r>
        <w:rPr>
          <w:rFonts w:hint="eastAsia"/>
        </w:rPr>
        <w:br/>
      </w:r>
      <w:r>
        <w:rPr>
          <w:rFonts w:hint="eastAsia"/>
        </w:rPr>
        <w:t>　　（一）行业内竞争加剧，企业由分散走向集中</w:t>
      </w:r>
      <w:r>
        <w:rPr>
          <w:rFonts w:hint="eastAsia"/>
        </w:rPr>
        <w:br/>
      </w:r>
      <w:r>
        <w:rPr>
          <w:rFonts w:hint="eastAsia"/>
        </w:rPr>
        <w:t>　　（二）传统医药商业赢利模式将发生变革</w:t>
      </w:r>
      <w:r>
        <w:rPr>
          <w:rFonts w:hint="eastAsia"/>
        </w:rPr>
        <w:br/>
      </w:r>
      <w:r>
        <w:rPr>
          <w:rFonts w:hint="eastAsia"/>
        </w:rPr>
        <w:t>　　（三）传统医药物流向现代医药物流转变</w:t>
      </w:r>
      <w:r>
        <w:rPr>
          <w:rFonts w:hint="eastAsia"/>
        </w:rPr>
        <w:br/>
      </w:r>
      <w:r>
        <w:rPr>
          <w:rFonts w:hint="eastAsia"/>
        </w:rPr>
        <w:t>　　七、重点医药商业公司介绍</w:t>
      </w:r>
      <w:r>
        <w:rPr>
          <w:rFonts w:hint="eastAsia"/>
        </w:rPr>
        <w:br/>
      </w:r>
      <w:r>
        <w:rPr>
          <w:rFonts w:hint="eastAsia"/>
        </w:rPr>
        <w:t>　　中国医药集团</w:t>
      </w:r>
      <w:r>
        <w:rPr>
          <w:rFonts w:hint="eastAsia"/>
        </w:rPr>
        <w:br/>
      </w:r>
      <w:r>
        <w:rPr>
          <w:rFonts w:hint="eastAsia"/>
        </w:rPr>
        <w:t>　　上海医药股份有限公司</w:t>
      </w:r>
      <w:r>
        <w:rPr>
          <w:rFonts w:hint="eastAsia"/>
        </w:rPr>
        <w:br/>
      </w:r>
      <w:r>
        <w:rPr>
          <w:rFonts w:hint="eastAsia"/>
        </w:rPr>
        <w:t>　　九州通集团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014aad07f4c26" w:history="1">
        <w:r>
          <w:rPr>
            <w:rStyle w:val="Hyperlink"/>
          </w:rPr>
          <w:t>中国医药商业投资机会分析</w:t>
        </w:r>
      </w:hyperlink>
      <w:r>
        <w:rPr>
          <w:color w:val="C00000"/>
        </w:rPr>
        <w:t>》，报告编号：</w:t>
      </w:r>
      <w:r>
        <w:rPr>
          <w:rFonts w:hint="eastAsia"/>
          <w:color w:val="C00000"/>
        </w:rPr>
        <w:t>02A7223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014aad07f4c26" w:history="1">
        <w:r>
          <w:rPr>
            <w:rStyle w:val="Hyperlink"/>
          </w:rPr>
          <w:t>https://www.20087.com/2007-10/R_zhongguoyiyaoshangyetouzijihuifenxiBaoGao.html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342f358bb4217" w:history="1">
      <w:r>
        <w:rPr>
          <w:rStyle w:val="Hyperlink"/>
        </w:rPr>
        <w:t>中国医药商业投资机会分析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ongguoyiyaoshangyetouzijihuifenxiBaoGao.html" TargetMode="External" Id="Ra28014aad07f4c26" /></Relationships>
</file>

<file path=word/_rels/header2.xml.rels>&#65279;<?xml version="1.0" encoding="utf-8"?><Relationships xmlns="http://schemas.openxmlformats.org/package/2006/relationships"><Relationship Type="http://schemas.openxmlformats.org/officeDocument/2006/relationships/hyperlink" Target="https://www.20087.com/2007-10/R_zhongguoyiyaoshangyetouzijihuifenxiBaoGao.html" TargetMode="External" Id="R33f342f358bb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2007-10-23T04:23:00Z</dcterms:created>
  <dcterms:modified xsi:type="dcterms:W3CDTF">2007-10-23T05:23:00Z</dcterms:modified>
  <dc:subject>中国医药商业投资机会分析</dc:subject>
  <dc:title>中国医药商业投资机会分析</dc:title>
  <cp:keywords>中国医药商业投资机会分析</cp:keywords>
  <dc:description>中国医药商业投资机会分析</dc:description>
</cp:coreProperties>
</file>