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ea5bc76f14136" w:history="1">
              <w:r>
                <w:rPr>
                  <w:rStyle w:val="Hyperlink"/>
                </w:rPr>
                <w:t>地产上市--A股与H股的战略选择</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ea5bc76f14136" w:history="1">
              <w:r>
                <w:rPr>
                  <w:rStyle w:val="Hyperlink"/>
                </w:rPr>
                <w:t>地产上市--A股与H股的战略选择</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dea5bc76f14136" w:history="1">
                <w:r>
                  <w:rPr>
                    <w:rStyle w:val="Hyperlink"/>
                  </w:rPr>
                  <w:t>https://www.20087.com/2007-10/R_dichanshangshi_guyugudezhanluexuanzeBaoGao.html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房地产业正在步入透明时代，透明意味着更充分的竞争和行业的成熟。大批外资企业在强势进入内地房地产市场，大批外行企业正在场边做着准备活动。今天，完成了原始资本积累的房地产企业在更多的谋求与资本市场对接，希望借力资本市场的高效融资并完善公司治理结构。我们发现，最大和最有实力的开发商现在要么已经上市，要么正在谋求上市。有专家指出，在内地和中国香港上市的房地产公司，虽然不一定就是中国最大最赚钱的房地产公司，但一定是目前中国体制相对先进，相对规范透明的房地产公司，代表了行业发展的未来。今后房地产发展，需要大量的土地储备和稳定而持续的融资渠道，而越是能够达到上市公司要求的房地产企业，越是能够在土地及资金的争夺战中占的先机。因此可以相信，未来真正的房地产巨头将全部出现在上市公司行列。</w:t>
      </w:r>
      <w:r>
        <w:rPr>
          <w:rFonts w:hint="eastAsia"/>
        </w:rPr>
        <w:br/>
      </w:r>
      <w:r>
        <w:rPr>
          <w:rFonts w:hint="eastAsia"/>
        </w:rPr>
        <w:t>　　房地产的本质就是资本游戏，这个在发达国家一再得到验证的真理却在中国有些变形。虽然中国与其他市场经济国家在土地出让方面存在的巨大差别，使得房地产开发先天带有浓厚的政府和政策色彩，但是，当土地由出让变成“招拍挂”之后，这方面的差别已经在日益缩小，资本的力量也就逐渐显现出来。</w:t>
      </w:r>
      <w:r>
        <w:rPr>
          <w:rFonts w:hint="eastAsia"/>
        </w:rPr>
        <w:br/>
      </w:r>
      <w:r>
        <w:rPr>
          <w:rFonts w:hint="eastAsia"/>
        </w:rPr>
        <w:t>　　曾几何时，房地产开发是一个被视为最低级的“制造业”，水泥+砖头就能完成，建好就能卖掉，正如王石所说的那样，在这样的市场条件下，品牌、供应链管理、营销能力等并不被重视，更别说本来通过预售、垫资就能解决的资金链问题了。虽然从2005年宏观调控之初，类似于“批量破产”、资金链断裂、开辟融资新渠道等观点充斥市场，但最终未能走完的房地产上升周期将这些预测击得粉碎，哪里会有资金问题</w:t>
      </w:r>
      <w:r>
        <w:rPr>
          <w:rFonts w:hint="eastAsia"/>
        </w:rPr>
        <w:br/>
      </w:r>
      <w:r>
        <w:rPr>
          <w:rFonts w:hint="eastAsia"/>
        </w:rPr>
        <w:t>　　但是，资金的影响其实正在任何人都没有注意到的角落里悄悄显现出来。最明显的一点就是资金实力不够的企业几乎已经被房地产开发这个舞台边缘化了。拿土地，动辄几十亿的出让费让中小地产开发商难以问津，即使在此前土地相当低廉的二三线城市；借款，因为行业本身热度太高，政策控制已经相当严格，而房地产企业本身资产负债率高的特点又使得银行认为贷款风险也很大；垫资和预付款虽然仍然在资金链条中起到重要的作用，但这一块也是危机四伏……</w:t>
      </w:r>
      <w:r>
        <w:rPr>
          <w:rFonts w:hint="eastAsia"/>
        </w:rPr>
        <w:br/>
      </w:r>
      <w:r>
        <w:rPr>
          <w:rFonts w:hint="eastAsia"/>
        </w:rPr>
        <w:t>　　当那些在2000年到2005年地产黄金时期忙于赚钱、安于现状、缺乏危机意识的地产公司如今想要开辟新融资渠道时，已经在业务持续经营上被有实力有品牌的地产公司挤压得相当厉害了，发展空间日益狭窄。面对这样的挑战，退缩要么是退出要么被吞并，往前迈则需要在资本运作上投入更大的时间、精力和金钱，但这是存活和发展的必需。对他们而言，上市也是一个不错的选择，特别是对那些区域性地产实力派。在这方面，已经有保利、富力、碧桂园等光辉榜样。</w:t>
      </w:r>
      <w:r>
        <w:rPr>
          <w:rFonts w:hint="eastAsia"/>
        </w:rPr>
        <w:br/>
      </w:r>
      <w:r>
        <w:rPr>
          <w:rFonts w:hint="eastAsia"/>
        </w:rPr>
        <w:t>　　本专题不仅对这些期望上市的地产公司有实际的启迪和帮助，帮助他们了解地产上市政策、上市影响以及内地和中国香港上市市场选择等，而且对那些希望对融资、资本市场增进了解的地产公司同样有益。</w:t>
      </w:r>
      <w:r>
        <w:rPr>
          <w:rFonts w:hint="eastAsia"/>
        </w:rPr>
        <w:br/>
      </w:r>
      <w:r>
        <w:rPr>
          <w:rFonts w:hint="eastAsia"/>
        </w:rPr>
        <w:t>　　1 、地产上市公司基本情况分析</w:t>
      </w:r>
      <w:r>
        <w:rPr>
          <w:rFonts w:hint="eastAsia"/>
        </w:rPr>
        <w:br/>
      </w:r>
      <w:r>
        <w:rPr>
          <w:rFonts w:hint="eastAsia"/>
        </w:rPr>
        <w:t>　　1.1 政策历史回顾与趋势</w:t>
      </w:r>
      <w:r>
        <w:rPr>
          <w:rFonts w:hint="eastAsia"/>
        </w:rPr>
        <w:br/>
      </w:r>
      <w:r>
        <w:rPr>
          <w:rFonts w:hint="eastAsia"/>
        </w:rPr>
        <w:t>　　1.2 地产上市公司行业分析</w:t>
      </w:r>
      <w:r>
        <w:rPr>
          <w:rFonts w:hint="eastAsia"/>
        </w:rPr>
        <w:br/>
      </w:r>
      <w:r>
        <w:rPr>
          <w:rFonts w:hint="eastAsia"/>
        </w:rPr>
        <w:t>　　1.3 市值比重</w:t>
      </w:r>
      <w:r>
        <w:rPr>
          <w:rFonts w:hint="eastAsia"/>
        </w:rPr>
        <w:br/>
      </w:r>
      <w:r>
        <w:rPr>
          <w:rFonts w:hint="eastAsia"/>
        </w:rPr>
        <w:t>　　1.4 上市公司数量</w:t>
      </w:r>
      <w:r>
        <w:rPr>
          <w:rFonts w:hint="eastAsia"/>
        </w:rPr>
        <w:br/>
      </w:r>
      <w:r>
        <w:rPr>
          <w:rFonts w:hint="eastAsia"/>
        </w:rPr>
        <w:t>　　1.5 发股数量和筹资额</w:t>
      </w:r>
      <w:r>
        <w:rPr>
          <w:rFonts w:hint="eastAsia"/>
        </w:rPr>
        <w:br/>
      </w:r>
      <w:r>
        <w:rPr>
          <w:rFonts w:hint="eastAsia"/>
        </w:rPr>
        <w:t>　　2 、中国香港和内地上市的优劣对比和战略选择</w:t>
      </w:r>
      <w:r>
        <w:rPr>
          <w:rFonts w:hint="eastAsia"/>
        </w:rPr>
        <w:br/>
      </w:r>
      <w:r>
        <w:rPr>
          <w:rFonts w:hint="eastAsia"/>
        </w:rPr>
        <w:t>　　2.1 房地产板块规模对比</w:t>
      </w:r>
      <w:r>
        <w:rPr>
          <w:rFonts w:hint="eastAsia"/>
        </w:rPr>
        <w:br/>
      </w:r>
      <w:r>
        <w:rPr>
          <w:rFonts w:hint="eastAsia"/>
        </w:rPr>
        <w:t>　　2.2 上市扩容速度对比</w:t>
      </w:r>
      <w:r>
        <w:rPr>
          <w:rFonts w:hint="eastAsia"/>
        </w:rPr>
        <w:br/>
      </w:r>
      <w:r>
        <w:rPr>
          <w:rFonts w:hint="eastAsia"/>
        </w:rPr>
        <w:t>　　2.3 上市价值增长对比</w:t>
      </w:r>
      <w:r>
        <w:rPr>
          <w:rFonts w:hint="eastAsia"/>
        </w:rPr>
        <w:br/>
      </w:r>
      <w:r>
        <w:rPr>
          <w:rFonts w:hint="eastAsia"/>
        </w:rPr>
        <w:t>　　2.4 发行规模对比</w:t>
      </w:r>
      <w:r>
        <w:rPr>
          <w:rFonts w:hint="eastAsia"/>
        </w:rPr>
        <w:br/>
      </w:r>
      <w:r>
        <w:rPr>
          <w:rFonts w:hint="eastAsia"/>
        </w:rPr>
        <w:t>　　2.5 其他一些因素</w:t>
      </w:r>
      <w:r>
        <w:rPr>
          <w:rFonts w:hint="eastAsia"/>
        </w:rPr>
        <w:br/>
      </w:r>
      <w:r>
        <w:rPr>
          <w:rFonts w:hint="eastAsia"/>
        </w:rPr>
        <w:t>　　2.5.1 政策限制</w:t>
      </w:r>
      <w:r>
        <w:rPr>
          <w:rFonts w:hint="eastAsia"/>
        </w:rPr>
        <w:br/>
      </w:r>
      <w:r>
        <w:rPr>
          <w:rFonts w:hint="eastAsia"/>
        </w:rPr>
        <w:t>　　2.5.2 再融资能力</w:t>
      </w:r>
      <w:r>
        <w:rPr>
          <w:rFonts w:hint="eastAsia"/>
        </w:rPr>
        <w:br/>
      </w:r>
      <w:r>
        <w:rPr>
          <w:rFonts w:hint="eastAsia"/>
        </w:rPr>
        <w:t>　　2.5.3 发行成本（时间）</w:t>
      </w:r>
      <w:r>
        <w:rPr>
          <w:rFonts w:hint="eastAsia"/>
        </w:rPr>
        <w:br/>
      </w:r>
      <w:r>
        <w:rPr>
          <w:rFonts w:hint="eastAsia"/>
        </w:rPr>
        <w:t>　　2.5.4 市场前景</w:t>
      </w:r>
      <w:r>
        <w:rPr>
          <w:rFonts w:hint="eastAsia"/>
        </w:rPr>
        <w:br/>
      </w:r>
      <w:r>
        <w:rPr>
          <w:rFonts w:hint="eastAsia"/>
        </w:rPr>
        <w:t>　　3 、趋势判断：谁将占据主流</w:t>
      </w:r>
      <w:r>
        <w:rPr>
          <w:rFonts w:hint="eastAsia"/>
        </w:rPr>
        <w:br/>
      </w:r>
      <w:r>
        <w:rPr>
          <w:rFonts w:hint="eastAsia"/>
        </w:rPr>
        <w:t>　　3.1 IPO方面中国香港更有优势</w:t>
      </w:r>
      <w:r>
        <w:rPr>
          <w:rFonts w:hint="eastAsia"/>
        </w:rPr>
        <w:br/>
      </w:r>
      <w:r>
        <w:rPr>
          <w:rFonts w:hint="eastAsia"/>
        </w:rPr>
        <w:t>　　3.2 内地将迎来一轮回归A股的热潮</w:t>
      </w:r>
      <w:r>
        <w:rPr>
          <w:rFonts w:hint="eastAsia"/>
        </w:rPr>
        <w:br/>
      </w:r>
      <w:r>
        <w:rPr>
          <w:rFonts w:hint="eastAsia"/>
        </w:rPr>
        <w:t>　　3.3 借壳热度会有所降低</w:t>
      </w:r>
      <w:r>
        <w:rPr>
          <w:rFonts w:hint="eastAsia"/>
        </w:rPr>
        <w:br/>
      </w:r>
      <w:r>
        <w:rPr>
          <w:rFonts w:hint="eastAsia"/>
        </w:rPr>
        <w:t>　　3.4 实力企业再次融资将增多</w:t>
      </w:r>
      <w:r>
        <w:rPr>
          <w:rFonts w:hint="eastAsia"/>
        </w:rPr>
        <w:br/>
      </w:r>
      <w:r>
        <w:rPr>
          <w:rFonts w:hint="eastAsia"/>
        </w:rPr>
        <w:t>　　4 、附录地产上市公司一览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ea5bc76f14136" w:history="1">
        <w:r>
          <w:rPr>
            <w:rStyle w:val="Hyperlink"/>
          </w:rPr>
          <w:t>地产上市--A股与H股的战略选择</w:t>
        </w:r>
      </w:hyperlink>
      <w:r>
        <w:rPr>
          <w:color w:val="C00000"/>
        </w:rPr>
        <w:t>》，报告编号：</w:t>
      </w:r>
      <w:r>
        <w:rPr>
          <w:rFonts w:hint="eastAsia"/>
          <w:color w:val="C00000"/>
        </w:rPr>
        <w:t>02AA1A7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dea5bc76f14136" w:history="1">
        <w:r>
          <w:rPr>
            <w:rStyle w:val="Hyperlink"/>
          </w:rPr>
          <w:t>https://www.20087.com/2007-10/R_dichanshangshi_guyugudezhanluexuanzeBaoGao.html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b069116a44d58" w:history="1">
      <w:r>
        <w:rPr>
          <w:rStyle w:val="Hyperlink"/>
        </w:rPr>
        <w:t>地产上市--A股与H股的战略选择</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dichanshangshi_guyugudezhanluexuanzeBaoGao.html" TargetMode="External" Id="Rf2dea5bc76f14136" /></Relationships>
</file>

<file path=word/_rels/header2.xml.rels>&#65279;<?xml version="1.0" encoding="utf-8"?><Relationships xmlns="http://schemas.openxmlformats.org/package/2006/relationships"><Relationship Type="http://schemas.openxmlformats.org/officeDocument/2006/relationships/hyperlink" Target="https://www.20087.com/2007-10/R_dichanshangshi_guyugudezhanluexuanzeBaoGao.html" TargetMode="External" Id="R54db069116a4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2007-10-23T03:46:00Z</dcterms:created>
  <dcterms:modified xsi:type="dcterms:W3CDTF">2007-10-23T04:46:00Z</dcterms:modified>
  <dc:subject>地产上市--A股与H股的战略选择</dc:subject>
  <dc:title>地产上市--A股与H股的战略选择</dc:title>
  <cp:keywords>地产上市--A股与H股的战略选择</cp:keywords>
  <dc:description>地产上市--A股与H股的战略选择</dc:description>
</cp:coreProperties>
</file>