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f30b9fce4d0c" w:history="1">
              <w:r>
                <w:rPr>
                  <w:rStyle w:val="Hyperlink"/>
                </w:rPr>
                <w:t>汽车车身及挂车产业企业竞争力分析研究报告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f30b9fce4d0c" w:history="1">
              <w:r>
                <w:rPr>
                  <w:rStyle w:val="Hyperlink"/>
                </w:rPr>
                <w:t>汽车车身及挂车产业企业竞争力分析研究报告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1f30b9fce4d0c" w:history="1">
                <w:r>
                  <w:rPr>
                    <w:rStyle w:val="Hyperlink"/>
                  </w:rPr>
                  <w:t>https://www.20087.com/2007-10/R_qichecheshenjiguachechanyeqiyejingzhBaoGao.html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私营企业增长竞争华力分析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区域市场竞争分析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一、汽车车身及挂车行业目前发展的主要技术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二、汽车车身及挂车行业各企业技术研究新成果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四方机车车辆有限责任公司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第二节 铜陵车辆厂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第三节 大同爱碧玺铸经造有限公司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第四节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第五节 常州轨道车辆牵引传动工程技术研究中心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第六节 今创集团有限公司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第七节 中国南车集团戚墅堰机车车辆工艺研究所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第八节 中国北车集团天津机车车辆机械厂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第九节 株洲斯威铁路产品有限公司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第十节 齐齐哈尔市金车工业公司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汽车车身及挂车行业发展趋势分析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一、汽车车身及挂车行业发展趋势</w:t>
      </w:r>
      <w:r>
        <w:rPr>
          <w:rFonts w:hint="eastAsia"/>
        </w:rPr>
        <w:br/>
      </w:r>
      <w:r>
        <w:rPr>
          <w:rFonts w:hint="eastAsia"/>
        </w:rPr>
        <w:t>　　　　二、汽车车身及挂车行业子行业发展趋势</w:t>
      </w:r>
      <w:r>
        <w:rPr>
          <w:rFonts w:hint="eastAsia"/>
        </w:rPr>
        <w:br/>
      </w:r>
      <w:r>
        <w:rPr>
          <w:rFonts w:hint="eastAsia"/>
        </w:rPr>
        <w:t>　　第二节 汽车车身及挂车行业技术发展趋势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一、国内技术发展纵趋势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中⋅智⋅林⋅－汽车车身及挂车行业发展预测</w:t>
      </w:r>
      <w:r>
        <w:rPr>
          <w:rFonts w:hint="eastAsia"/>
        </w:rPr>
        <w:br/>
      </w:r>
      <w:r>
        <w:rPr>
          <w:rFonts w:hint="eastAsia"/>
        </w:rPr>
        <w:t>　　　　一、2007年汽车车身及挂车行业供需形势预测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二、2007年汽车车身及挂车行业发展环境预测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汽车车身及挂车行业投资建议</w:t>
      </w:r>
      <w:r>
        <w:rPr>
          <w:rFonts w:hint="eastAsia"/>
        </w:rPr>
        <w:br/>
      </w:r>
      <w:r>
        <w:rPr>
          <w:rFonts w:hint="eastAsia"/>
        </w:rPr>
        <w:t>　　　　一、汽车车身及挂车行业投资方式</w:t>
      </w:r>
      <w:r>
        <w:rPr>
          <w:rFonts w:hint="eastAsia"/>
        </w:rPr>
        <w:br/>
      </w:r>
      <w:r>
        <w:rPr>
          <w:rFonts w:hint="eastAsia"/>
        </w:rPr>
        <w:t>　　　　二、汽车车身及挂车行业投资时机</w:t>
      </w:r>
      <w:r>
        <w:rPr>
          <w:rFonts w:hint="eastAsia"/>
        </w:rPr>
        <w:br/>
      </w:r>
      <w:r>
        <w:rPr>
          <w:rFonts w:hint="eastAsia"/>
        </w:rPr>
        <w:t>　　　　三、汽车车身及挂车行业投资方向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2006-2007年汽车车身及挂车制造业横集体企业产品销售收入走势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2006-2007年汽车车身及挂车制造业私营企业产品销售收入走势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f30b9fce4d0c" w:history="1">
        <w:r>
          <w:rPr>
            <w:rStyle w:val="Hyperlink"/>
          </w:rPr>
          <w:t>汽车车身及挂车产业企业竞争力分析研究报告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1f30b9fce4d0c" w:history="1">
        <w:r>
          <w:rPr>
            <w:rStyle w:val="Hyperlink"/>
          </w:rPr>
          <w:t>https://www.20087.com/2007-10/R_qichecheshenjiguachechanyeqiyejingzhBaoGao.html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dbd63437d4eef" w:history="1">
      <w:r>
        <w:rPr>
          <w:rStyle w:val="Hyperlink"/>
        </w:rPr>
        <w:t>汽车车身及挂车产业企业竞争力分析研究报告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cheshenjiguachechanyeqiyejingzhBaoGao.html" TargetMode="External" Id="R7a21f30b9fc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cheshenjiguachechanyeqiyejingzhBaoGao.html" TargetMode="External" Id="R722dbd63437d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2007-10-16T03:50:00Z</dcterms:created>
  <dcterms:modified xsi:type="dcterms:W3CDTF">2007-10-16T04:50:00Z</dcterms:modified>
  <dc:subject>汽车车身及挂车产业企业竞争力分析研究报告</dc:subject>
  <dc:title>汽车车身及挂车产业企业竞争力分析研究报告</dc:title>
  <cp:keywords>汽车车身及挂车产业企业竞争力分析研究报告</cp:keywords>
  <dc:description>汽车车身及挂车产业企业竞争力分析研究报告</dc:description>
</cp:coreProperties>
</file>