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005e24e894276" w:history="1">
              <w:r>
                <w:rPr>
                  <w:rStyle w:val="Hyperlink"/>
                </w:rPr>
                <w:t>环保新标准：制药企业如何应对？</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005e24e894276" w:history="1">
              <w:r>
                <w:rPr>
                  <w:rStyle w:val="Hyperlink"/>
                </w:rPr>
                <w:t>环保新标准：制药企业如何应对？</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005e24e894276" w:history="1">
                <w:r>
                  <w:rPr>
                    <w:rStyle w:val="Hyperlink"/>
                  </w:rPr>
                  <w:t>https://www.20087.com/2007-10/R_huanbaoxinbiaozhunzhiyaoqiyeruheyingBaoGao.html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工业污染物排放标准》可能将于2008年1月1日开始执行，该标准是国家强制性标准，与以往执行的环保标准相比，新标准多项环保指标均有所提高。新环保标准的出台意味着众多制药企业将要在环保上增加更多的投入，而这些环保支出对于目前正处在困境中的大多数中国制药企业来说显得格外沉重，如何应对这一环保新标准，尽早走出困境便成为了每一个制药企业不得不认真思考的课题，本文就这一问题进行了比较深入的探讨。通过对我国制药工业环境污染现状的分析，指出我国制药工业企业在环保方面存在着投入不足，人才缺乏和环保意识淡薄等问题，新标准的出台将会导致制药行业内整合进一步加剧，部分企业将被淘汰出局，行业准入门槛进一步提高，市场竞争环境得以净化，有实力的制药企业将迎来新一轮的发展机遇。针对新标准的出台，为处在困境中的制药企业给出了一些建议：加强工艺革新，调整产品结构，共建&amp;ldquo；三废&amp;rdquo；处理公司，转产或择机退出等，并附上了一些优秀制药企业实施环保的案例以供参考。</w:t>
      </w:r>
      <w:r>
        <w:rPr>
          <w:rFonts w:hint="eastAsia"/>
        </w:rPr>
        <w:br/>
      </w:r>
      <w:r>
        <w:rPr>
          <w:rFonts w:hint="eastAsia"/>
        </w:rPr>
        <w:t>　　1、我国制药工业环境保护现状</w:t>
      </w:r>
      <w:r>
        <w:rPr>
          <w:rFonts w:hint="eastAsia"/>
        </w:rPr>
        <w:br/>
      </w:r>
      <w:r>
        <w:rPr>
          <w:rFonts w:hint="eastAsia"/>
        </w:rPr>
        <w:t>　　1.1 2006年工业污染防治情况</w:t>
      </w:r>
      <w:r>
        <w:rPr>
          <w:rFonts w:hint="eastAsia"/>
        </w:rPr>
        <w:br/>
      </w:r>
      <w:r>
        <w:rPr>
          <w:rFonts w:hint="eastAsia"/>
        </w:rPr>
        <w:t>　　1.2 制药工业污染现状</w:t>
      </w:r>
      <w:r>
        <w:rPr>
          <w:rFonts w:hint="eastAsia"/>
        </w:rPr>
        <w:br/>
      </w:r>
      <w:r>
        <w:rPr>
          <w:rFonts w:hint="eastAsia"/>
        </w:rPr>
        <w:t>　　1.3 我国制药工业环境保护存在的主要问题</w:t>
      </w:r>
      <w:r>
        <w:rPr>
          <w:rFonts w:hint="eastAsia"/>
        </w:rPr>
        <w:br/>
      </w:r>
      <w:r>
        <w:rPr>
          <w:rFonts w:hint="eastAsia"/>
        </w:rPr>
        <w:t>　　1.3.1 环保意识淡薄</w:t>
      </w:r>
      <w:r>
        <w:rPr>
          <w:rFonts w:hint="eastAsia"/>
        </w:rPr>
        <w:br/>
      </w:r>
      <w:r>
        <w:rPr>
          <w:rFonts w:hint="eastAsia"/>
        </w:rPr>
        <w:t>　　1.3.2 环保投入不足</w:t>
      </w:r>
      <w:r>
        <w:rPr>
          <w:rFonts w:hint="eastAsia"/>
        </w:rPr>
        <w:br/>
      </w:r>
      <w:r>
        <w:rPr>
          <w:rFonts w:hint="eastAsia"/>
        </w:rPr>
        <w:t>　　1.3.3 环保装备、技术比较落后</w:t>
      </w:r>
      <w:r>
        <w:rPr>
          <w:rFonts w:hint="eastAsia"/>
        </w:rPr>
        <w:br/>
      </w:r>
      <w:r>
        <w:rPr>
          <w:rFonts w:hint="eastAsia"/>
        </w:rPr>
        <w:t>　　1.3.4 环保人才缺乏</w:t>
      </w:r>
      <w:r>
        <w:rPr>
          <w:rFonts w:hint="eastAsia"/>
        </w:rPr>
        <w:br/>
      </w:r>
      <w:r>
        <w:rPr>
          <w:rFonts w:hint="eastAsia"/>
        </w:rPr>
        <w:t>　　1.3.5 环保法规执行难</w:t>
      </w:r>
      <w:r>
        <w:rPr>
          <w:rFonts w:hint="eastAsia"/>
        </w:rPr>
        <w:br/>
      </w:r>
      <w:r>
        <w:rPr>
          <w:rFonts w:hint="eastAsia"/>
        </w:rPr>
        <w:t>　　2、制药企业加强环保的必要性</w:t>
      </w:r>
      <w:r>
        <w:rPr>
          <w:rFonts w:hint="eastAsia"/>
        </w:rPr>
        <w:br/>
      </w:r>
      <w:r>
        <w:rPr>
          <w:rFonts w:hint="eastAsia"/>
        </w:rPr>
        <w:t>　　3、新标准出台的背景及标准简介</w:t>
      </w:r>
      <w:r>
        <w:rPr>
          <w:rFonts w:hint="eastAsia"/>
        </w:rPr>
        <w:br/>
      </w:r>
      <w:r>
        <w:rPr>
          <w:rFonts w:hint="eastAsia"/>
        </w:rPr>
        <w:t>　　4、新环保政策出台对制药行业的影响</w:t>
      </w:r>
      <w:r>
        <w:rPr>
          <w:rFonts w:hint="eastAsia"/>
        </w:rPr>
        <w:br/>
      </w:r>
      <w:r>
        <w:rPr>
          <w:rFonts w:hint="eastAsia"/>
        </w:rPr>
        <w:t>　　4.1 行业整合加剧，准入门槛提高</w:t>
      </w:r>
      <w:r>
        <w:rPr>
          <w:rFonts w:hint="eastAsia"/>
        </w:rPr>
        <w:br/>
      </w:r>
      <w:r>
        <w:rPr>
          <w:rFonts w:hint="eastAsia"/>
        </w:rPr>
        <w:t>　　4.2 竞争环境趋好，兼并机会增多</w:t>
      </w:r>
      <w:r>
        <w:rPr>
          <w:rFonts w:hint="eastAsia"/>
        </w:rPr>
        <w:br/>
      </w:r>
      <w:r>
        <w:rPr>
          <w:rFonts w:hint="eastAsia"/>
        </w:rPr>
        <w:t>　　4.3 制药环保市场前景看好</w:t>
      </w:r>
      <w:r>
        <w:rPr>
          <w:rFonts w:hint="eastAsia"/>
        </w:rPr>
        <w:br/>
      </w:r>
      <w:r>
        <w:rPr>
          <w:rFonts w:hint="eastAsia"/>
        </w:rPr>
        <w:t>　　5、制药企业应对环保新标准的对策</w:t>
      </w:r>
      <w:r>
        <w:rPr>
          <w:rFonts w:hint="eastAsia"/>
        </w:rPr>
        <w:br/>
      </w:r>
      <w:r>
        <w:rPr>
          <w:rFonts w:hint="eastAsia"/>
        </w:rPr>
        <w:t>　　5.1 加强工艺革新，重视“三废”再利用</w:t>
      </w:r>
      <w:r>
        <w:rPr>
          <w:rFonts w:hint="eastAsia"/>
        </w:rPr>
        <w:br/>
      </w:r>
      <w:r>
        <w:rPr>
          <w:rFonts w:hint="eastAsia"/>
        </w:rPr>
        <w:t>　　5.2 调整产品结构，实现产业升级</w:t>
      </w:r>
      <w:r>
        <w:rPr>
          <w:rFonts w:hint="eastAsia"/>
        </w:rPr>
        <w:br/>
      </w:r>
      <w:r>
        <w:rPr>
          <w:rFonts w:hint="eastAsia"/>
        </w:rPr>
        <w:t>　　5.3 进行ISO14000体系认证，落实清洁生产</w:t>
      </w:r>
      <w:r>
        <w:rPr>
          <w:rFonts w:hint="eastAsia"/>
        </w:rPr>
        <w:br/>
      </w:r>
      <w:r>
        <w:rPr>
          <w:rFonts w:hint="eastAsia"/>
        </w:rPr>
        <w:t>　　5.4 入股共建“三废”处理公司或外包</w:t>
      </w:r>
      <w:r>
        <w:rPr>
          <w:rFonts w:hint="eastAsia"/>
        </w:rPr>
        <w:br/>
      </w:r>
      <w:r>
        <w:rPr>
          <w:rFonts w:hint="eastAsia"/>
        </w:rPr>
        <w:t>　　5.5 转产或择机而退</w:t>
      </w:r>
      <w:r>
        <w:rPr>
          <w:rFonts w:hint="eastAsia"/>
        </w:rPr>
        <w:br/>
      </w:r>
      <w:r>
        <w:rPr>
          <w:rFonts w:hint="eastAsia"/>
        </w:rPr>
        <w:t>　　6、制药企业环保案例</w:t>
      </w:r>
      <w:r>
        <w:rPr>
          <w:rFonts w:hint="eastAsia"/>
        </w:rPr>
        <w:br/>
      </w:r>
      <w:r>
        <w:rPr>
          <w:rFonts w:hint="eastAsia"/>
        </w:rPr>
        <w:t>　　浙江海正药业有限公司</w:t>
      </w:r>
      <w:r>
        <w:rPr>
          <w:rFonts w:hint="eastAsia"/>
        </w:rPr>
        <w:br/>
      </w:r>
      <w:r>
        <w:rPr>
          <w:rFonts w:hint="eastAsia"/>
        </w:rPr>
        <w:t>　　东北制药集团有限公司</w:t>
      </w:r>
      <w:r>
        <w:rPr>
          <w:rFonts w:hint="eastAsia"/>
        </w:rPr>
        <w:br/>
      </w:r>
      <w:r>
        <w:rPr>
          <w:rFonts w:hint="eastAsia"/>
        </w:rPr>
        <w:t>　　山东新华制药股份有限公司</w:t>
      </w:r>
      <w:r>
        <w:rPr>
          <w:rFonts w:hint="eastAsia"/>
        </w:rPr>
        <w:br/>
      </w:r>
      <w:r>
        <w:rPr>
          <w:rFonts w:hint="eastAsia"/>
        </w:rPr>
        <w:t>　　石家庄制药集团有限公司</w:t>
      </w:r>
      <w:r>
        <w:rPr>
          <w:rFonts w:hint="eastAsia"/>
        </w:rPr>
        <w:br/>
      </w:r>
      <w:r>
        <w:rPr>
          <w:rFonts w:hint="eastAsia"/>
        </w:rPr>
        <w:t>　　上海新先锋药业有限公司</w:t>
      </w:r>
      <w:r>
        <w:rPr>
          <w:rFonts w:hint="eastAsia"/>
        </w:rPr>
        <w:br/>
      </w:r>
      <w:r>
        <w:rPr>
          <w:rFonts w:hint="eastAsia"/>
        </w:rPr>
        <w:t>　　7、附件《制药行业清洁生产方案》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005e24e894276" w:history="1">
        <w:r>
          <w:rPr>
            <w:rStyle w:val="Hyperlink"/>
          </w:rPr>
          <w:t>环保新标准：制药企业如何应对？</w:t>
        </w:r>
      </w:hyperlink>
      <w:r>
        <w:rPr>
          <w:color w:val="C00000"/>
        </w:rPr>
        <w:t>》，报告编号：</w:t>
      </w:r>
      <w:r>
        <w:rPr>
          <w:rFonts w:hint="eastAsia"/>
          <w:color w:val="C00000"/>
        </w:rPr>
        <w:t>02A7225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005e24e894276" w:history="1">
        <w:r>
          <w:rPr>
            <w:rStyle w:val="Hyperlink"/>
          </w:rPr>
          <w:t>https://www.20087.com/2007-10/R_huanbaoxinbiaozhunzhiyaoqiyeruheyingBaoGao.html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a5db1e1184810" w:history="1">
      <w:r>
        <w:rPr>
          <w:rStyle w:val="Hyperlink"/>
        </w:rPr>
        <w:t>环保新标准：制药企业如何应对？</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huanbaoxinbiaozhunzhiyaoqiyeruheyingBaoGao.html" TargetMode="External" Id="R81c005e24e894276" /></Relationships>
</file>

<file path=word/_rels/header2.xml.rels>&#65279;<?xml version="1.0" encoding="utf-8"?><Relationships xmlns="http://schemas.openxmlformats.org/package/2006/relationships"><Relationship Type="http://schemas.openxmlformats.org/officeDocument/2006/relationships/hyperlink" Target="https://www.20087.com/2007-10/R_huanbaoxinbiaozhunzhiyaoqiyeruheyingBaoGao.html" TargetMode="External" Id="R5dba5db1e118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2007-10-23T06:35:00Z</dcterms:created>
  <dcterms:modified xsi:type="dcterms:W3CDTF">2007-10-23T07:35:00Z</dcterms:modified>
  <dc:subject>环保新标准：制药企业如何应对？</dc:subject>
  <dc:title>环保新标准：制药企业如何应对？</dc:title>
  <cp:keywords>环保新标准：制药企业如何应对？</cp:keywords>
  <dc:description>环保新标准：制药企业如何应对？</dc:description>
</cp:coreProperties>
</file>