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b8f9385a4c3d" w:history="1">
              <w:r>
                <w:rPr>
                  <w:rStyle w:val="Hyperlink"/>
                </w:rPr>
                <w:t>2000-2007年日用化工专用设备市场评估及2010年综合预测报告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b8f9385a4c3d" w:history="1">
              <w:r>
                <w:rPr>
                  <w:rStyle w:val="Hyperlink"/>
                </w:rPr>
                <w:t>2000-2007年日用化工专用设备市场评估及2010年综合预测报告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9b8f9385a4c3d" w:history="1">
                <w:r>
                  <w:rPr>
                    <w:rStyle w:val="Hyperlink"/>
                  </w:rPr>
                  <w:t>https://www.20087.com/2007-10/R_2000_2007nianriyonghuagongzhuanyongsBaoGao.html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b8f9385a4c3d" w:history="1">
        <w:r>
          <w:rPr>
            <w:rStyle w:val="Hyperlink"/>
          </w:rPr>
          <w:t>2000-2007年日用化工专用设备市场评估及2010年综合预测报告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指日用化学工业产品，如洗涤用品、口腔清洁用品、化妆品、香精、香料、动物胶、感光材料及其他日用化学制品专用生产设备的制造。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-洗涤用品专用设备：烷基苯分馏塔、合成洗涤剂中和器、合成洗涤剂配罐器、合成洗涤剂生产用冷凝器、中和调节锅等；</w:t>
      </w:r>
      <w:r>
        <w:rPr>
          <w:rFonts w:hint="eastAsia"/>
        </w:rPr>
        <w:br/>
      </w:r>
      <w:r>
        <w:rPr>
          <w:rFonts w:hint="eastAsia"/>
        </w:rPr>
        <w:t>　　　　　　-制皂机械：双螺杆压条机、皂类自动打印机、香皂真空出条机等；</w:t>
      </w:r>
      <w:r>
        <w:rPr>
          <w:rFonts w:hint="eastAsia"/>
        </w:rPr>
        <w:br/>
      </w:r>
      <w:r>
        <w:rPr>
          <w:rFonts w:hint="eastAsia"/>
        </w:rPr>
        <w:t>　　　　　　-牙膏专用设备：软管冲挤机、软管螺纹机、牙膏制膏机等专用设备；</w:t>
      </w:r>
      <w:r>
        <w:rPr>
          <w:rFonts w:hint="eastAsia"/>
        </w:rPr>
        <w:br/>
      </w:r>
      <w:r>
        <w:rPr>
          <w:rFonts w:hint="eastAsia"/>
        </w:rPr>
        <w:t>　　　　　　-化妆品专用设备：真空均质制膏机等；</w:t>
      </w:r>
      <w:r>
        <w:rPr>
          <w:rFonts w:hint="eastAsia"/>
        </w:rPr>
        <w:br/>
      </w:r>
      <w:r>
        <w:rPr>
          <w:rFonts w:hint="eastAsia"/>
        </w:rPr>
        <w:t>　　　　　　-香精、香料制造设备：分馏塔、搅拌机、刮扳式浸花机等；</w:t>
      </w:r>
      <w:r>
        <w:rPr>
          <w:rFonts w:hint="eastAsia"/>
        </w:rPr>
        <w:br/>
      </w:r>
      <w:r>
        <w:rPr>
          <w:rFonts w:hint="eastAsia"/>
        </w:rPr>
        <w:t>　　　　　　-动物胶生产专用设备：皮料处理设备、骨料处理设备、制胶设备；</w:t>
      </w:r>
      <w:r>
        <w:rPr>
          <w:rFonts w:hint="eastAsia"/>
        </w:rPr>
        <w:br/>
      </w:r>
      <w:r>
        <w:rPr>
          <w:rFonts w:hint="eastAsia"/>
        </w:rPr>
        <w:t>　　　　　　-感光材料及其他日用化学制品生产设备；</w:t>
      </w:r>
      <w:r>
        <w:rPr>
          <w:rFonts w:hint="eastAsia"/>
        </w:rPr>
        <w:br/>
      </w:r>
      <w:r>
        <w:rPr>
          <w:rFonts w:hint="eastAsia"/>
        </w:rPr>
        <w:t>　　　　　　-火柴专用生产设备。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二、日用化工专用设备制造业发展环境及政策解析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四、中国日用化工专用设备市场发展现状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五、日用化工专用设备市场发展中存在的问题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近7年中国日用化工专用设备市场规模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2000年以来日用化工专用设备业盈利与亏损面变化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日用化工专用设备企业所有制状况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近7年日用化工专用设备供给状况及2010年预测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二、2010年日用化工专用设备市场供给预测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近7年日用化工专用设备需求状况及2010年预测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影响日用化工专用设备市场需求的主要因素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近7年日用化工专用设备业整体销售能力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一、滑县华康实业有限公司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二、嘉兴亚洁日用品有限公司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三、淄博翔天化工热电设备制造有限公司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四、江阴市华英成套设备有限公司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五、三门峡市信德化工装备有限责任公司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七、井上（天津）机械制造有限公司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八、宁津县宏发化工油墨有限公司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九、绍兴创意防火设备有限公司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十、青岛钰泉环保有限公司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2010年日用化工专用设备市场综合预测及展望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日用化工专用设备行业2010年市场规模及产销量预测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附录A：2007年日用化工专用设备行业销售百强企业排名及详细联系方式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b8f9385a4c3d" w:history="1">
        <w:r>
          <w:rPr>
            <w:rStyle w:val="Hyperlink"/>
          </w:rPr>
          <w:t>2000-2007年日用化工专用设备市场评估及2010年综合预测报告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9b8f9385a4c3d" w:history="1">
        <w:r>
          <w:rPr>
            <w:rStyle w:val="Hyperlink"/>
          </w:rPr>
          <w:t>https://www.20087.com/2007-10/R_2000_2007nianriyonghuagongzhuanyongsBaoGao.html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热点：日用化工专用设备制造是指哪些、日用化工专用设备有哪些、日用化工专用设备厂家、日用化工技术、日用化工行业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202cc9024959" w:history="1">
      <w:r>
        <w:rPr>
          <w:rStyle w:val="Hyperlink"/>
        </w:rPr>
        <w:t>2000-2007年日用化工专用设备市场评估及2010年综合预测报告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riyonghuagongzhuanyongsBaoGao.html" TargetMode="External" Id="R59c9b8f9385a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riyonghuagongzhuanyongsBaoGao.html" TargetMode="External" Id="R77f5202cc90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2007-10-29T06:15:00Z</dcterms:created>
  <dcterms:modified xsi:type="dcterms:W3CDTF">2007-10-29T07:15:00Z</dcterms:modified>
  <dc:subject>2000-2007年日用化工专用设备市场评估及2010年综合预测报告</dc:subject>
  <dc:title>2000-2007年日用化工专用设备市场评估及2010年综合预测报告</dc:title>
  <cp:keywords>2000-2007年日用化工专用设备市场评估及2010年综合预测报告</cp:keywords>
  <dc:description>2000-2007年日用化工专用设备市场评估及2010年综合预测报告</dc:description>
</cp:coreProperties>
</file>