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c40a68f8242e9" w:history="1">
              <w:r>
                <w:rPr>
                  <w:rStyle w:val="Hyperlink"/>
                </w:rPr>
                <w:t>2000-2007年汽车零部件及配件市场评估及2010年综合预测报告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c40a68f8242e9" w:history="1">
              <w:r>
                <w:rPr>
                  <w:rStyle w:val="Hyperlink"/>
                </w:rPr>
                <w:t>2000-2007年汽车零部件及配件市场评估及2010年综合预测报告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c40a68f8242e9" w:history="1">
                <w:r>
                  <w:rPr>
                    <w:rStyle w:val="Hyperlink"/>
                  </w:rPr>
                  <w:t>https://www.20087.com/2007-10/R_2000_2007nianqichelingbujianjipeijiaBaoGao.html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c40a68f8242e9" w:history="1">
        <w:r>
          <w:rPr>
            <w:rStyle w:val="Hyperlink"/>
          </w:rPr>
          <w:t>2000-2007年汽车零部件及配件市场评估及2010年综合预测报告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指机动车辆及其车身的各种零配件的制造。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-汽车部件：离合器总成、变速器总成、传动轴总成、分动器总成、前桥总成、后桥总成、中桥总成、差速器总成、主减速器总成、前后悬挂弹簧总成等；</w:t>
      </w:r>
      <w:r>
        <w:rPr>
          <w:rFonts w:hint="eastAsia"/>
        </w:rPr>
        <w:br/>
      </w:r>
      <w:r>
        <w:rPr>
          <w:rFonts w:hint="eastAsia"/>
        </w:rPr>
        <w:t>　　　　　　-汽车零件：缓冲器（保险杠）、制动器、变速箱、车轴、车轮、减震器、散热器（水箱）、消声器、排气管、离合器、方向盘、转向柱及转向器等零件。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二、汽车零部件及配件制造业发展环境及政策解析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四、中国汽车零部件及配件市场发展现状</w:t>
      </w:r>
      <w:r>
        <w:rPr>
          <w:rFonts w:hint="eastAsia"/>
        </w:rPr>
        <w:br/>
      </w:r>
      <w:r>
        <w:rPr>
          <w:rFonts w:hint="eastAsia"/>
        </w:rPr>
        <w:t>　　　　五、汽车零部件及配件市场发展中存在的问题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近7年中国汽车零部件及配件市场规模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2000年以来汽车零部件及配件业盈利与亏损面变化</w:t>
      </w:r>
      <w:r>
        <w:rPr>
          <w:rFonts w:hint="eastAsia"/>
        </w:rPr>
        <w:br/>
      </w:r>
      <w:r>
        <w:rPr>
          <w:rFonts w:hint="eastAsia"/>
        </w:rPr>
        <w:t>　　第四节 汽车零部件及配件企业所有制状况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近7年汽车零部件及配件供给状况及2010年预测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二、2010年汽车零部件及配件市场供给预测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近7年汽车零部件及配件需求状况及2010年预测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影响汽车零部件及配件市场需求的主要因素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近7年汽车零部件及配件业整体销售能力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一、万向集团公司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二、北京现代摩比斯汽车零部件有限公司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三、上海汇众汽车制造有限公司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四、长春一汽四环汽车股份有限公司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五、联合汽车电子有限公司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六、德尔福（上海）动力推进系统有限公司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七、陕西法士特齿轮有限责任公司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八、延锋伟世通汽车饰件系统有限公司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九、江苏摩比斯汽车零部件有限公司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十、戴卡轮毂制造有限公司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2010年汽车零部件及配件市场综合预测及展望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汽车零部件及配件行业2010年市场规模及产销量预测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中⋅智⋅林⋅：机电数据总结与建议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附录A：2007年汽车零部件及配件行业销售百强企业排名及详细联系方式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c40a68f8242e9" w:history="1">
        <w:r>
          <w:rPr>
            <w:rStyle w:val="Hyperlink"/>
          </w:rPr>
          <w:t>2000-2007年汽车零部件及配件市场评估及2010年综合预测报告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c40a68f8242e9" w:history="1">
        <w:r>
          <w:rPr>
            <w:rStyle w:val="Hyperlink"/>
          </w:rPr>
          <w:t>https://www.20087.com/2007-10/R_2000_2007nianqichelingbujianjipeijiaBaoGao.html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热点：汽车零部件及配件制造属于哪个行业、汽车零部件及配件制造 包含哪些、汽车零部件及配件制造的国民经济行业、汽车零部件及配件制造排放污水标准、汽车零件供应商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7dd3670424f23" w:history="1">
      <w:r>
        <w:rPr>
          <w:rStyle w:val="Hyperlink"/>
        </w:rPr>
        <w:t>2000-2007年汽车零部件及配件市场评估及2010年综合预测报告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qichelingbujianjipeijiaBaoGao.html" TargetMode="External" Id="Ra46c40a68f82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qichelingbujianjipeijiaBaoGao.html" TargetMode="External" Id="Rafb7dd367042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2007-10-30T07:43:00Z</dcterms:created>
  <dcterms:modified xsi:type="dcterms:W3CDTF">2007-10-30T08:43:00Z</dcterms:modified>
  <dc:subject>2000-2007年汽车零部件及配件市场评估及2010年综合预测报告</dc:subject>
  <dc:title>2000-2007年汽车零部件及配件市场评估及2010年综合预测报告</dc:title>
  <cp:keywords>2000-2007年汽车零部件及配件市场评估及2010年综合预测报告</cp:keywords>
  <dc:description>2000-2007年汽车零部件及配件市场评估及2010年综合预测报告</dc:description>
</cp:coreProperties>
</file>