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2669a85164d8f" w:history="1">
              <w:r>
                <w:rPr>
                  <w:rStyle w:val="Hyperlink"/>
                </w:rPr>
                <w:t>2000-2007年铁路机车车辆配件市场评估及2010年综合预测报告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2669a85164d8f" w:history="1">
              <w:r>
                <w:rPr>
                  <w:rStyle w:val="Hyperlink"/>
                </w:rPr>
                <w:t>2000-2007年铁路机车车辆配件市场评估及2010年综合预测报告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f2669a85164d8f" w:history="1">
                <w:r>
                  <w:rPr>
                    <w:rStyle w:val="Hyperlink"/>
                  </w:rPr>
                  <w:t>https://www.20087.com/2007-10/R_2000_2007niantielujichecheliangpeijiBaoGao.html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2669a85164d8f" w:history="1">
        <w:r>
          <w:rPr>
            <w:rStyle w:val="Hyperlink"/>
          </w:rPr>
          <w:t>2000-2007年铁路机车车辆配件市场评估及2010年综合预测报告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指铁道或有轨机车及其拖拽车辆的专用零配件的制造。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-转向架、车轴、车轮及其零件；</w:t>
      </w:r>
      <w:r>
        <w:rPr>
          <w:rFonts w:hint="eastAsia"/>
        </w:rPr>
        <w:br/>
      </w:r>
      <w:r>
        <w:rPr>
          <w:rFonts w:hint="eastAsia"/>
        </w:rPr>
        <w:t>　　　　　　-铁路机车车辆制动器及零件、车钩和其他联结器、缓冲器及零件、风挡、减震器等零件；</w:t>
      </w:r>
      <w:r>
        <w:rPr>
          <w:rFonts w:hint="eastAsia"/>
        </w:rPr>
        <w:br/>
      </w:r>
      <w:r>
        <w:rPr>
          <w:rFonts w:hint="eastAsia"/>
        </w:rPr>
        <w:t>　　　　　　-货车和机车钢结构、车体、连接通道等。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二、铁路机车车辆配件制造业发展环境及政策解析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四、中国铁路机车车辆配件市场发展现状</w:t>
      </w:r>
      <w:r>
        <w:rPr>
          <w:rFonts w:hint="eastAsia"/>
        </w:rPr>
        <w:br/>
      </w:r>
      <w:r>
        <w:rPr>
          <w:rFonts w:hint="eastAsia"/>
        </w:rPr>
        <w:t>　　　　五、铁路机车车辆配件市场发展中存在的问题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近7年中国铁路机车车辆配件市场规模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2000年以来铁路机车车辆配件业盈利与亏损面变化</w:t>
      </w:r>
      <w:r>
        <w:rPr>
          <w:rFonts w:hint="eastAsia"/>
        </w:rPr>
        <w:br/>
      </w:r>
      <w:r>
        <w:rPr>
          <w:rFonts w:hint="eastAsia"/>
        </w:rPr>
        <w:t>　　第四节 铁路机车车辆配件企业所有制状况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近7年铁路机车车辆配件供给状况及2010年预测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二、2010年铁路机车车辆配件市场供给预测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近7年铁路机车车辆配件需求状况及2010年预测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影响铁路机车车辆配件市场需求的主要因素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近7年铁路机车车辆配件业整体销售能力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一、四方机车车辆有限责任公司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二、中国南车集团铜陵车辆厂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三、今创集团有限公司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四、常州轨道车辆牵引传动工程技术研究中心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五、株洲南车电机股份有限公司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六、中国南车集团戚墅堰机车车辆工艺研究所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七、中国北车集团天津机车车辆机械厂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八、四川制动科技股份有限公司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九、资阳晨风工业有限公司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十、株洲九方电器设备有限公司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2010年铁路机车车辆配件市场综合预测及展望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铁路机车车辆配件行业2010年市场规模及产销量预测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(中^智^林)机电数据总结与建议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附录A：2007年铁路机车车辆配件行业销售百强企业排名及详细联系方式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2669a85164d8f" w:history="1">
        <w:r>
          <w:rPr>
            <w:rStyle w:val="Hyperlink"/>
          </w:rPr>
          <w:t>2000-2007年铁路机车车辆配件市场评估及2010年综合预测报告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f2669a85164d8f" w:history="1">
        <w:r>
          <w:rPr>
            <w:rStyle w:val="Hyperlink"/>
          </w:rPr>
          <w:t>https://www.20087.com/2007-10/R_2000_2007niantielujichecheliangpeijiBaoGao.html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9cb9e0a7e486d" w:history="1">
      <w:r>
        <w:rPr>
          <w:rStyle w:val="Hyperlink"/>
        </w:rPr>
        <w:t>2000-2007年铁路机车车辆配件市场评估及2010年综合预测报告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tielujichecheliangpeijiBaoGao.html" TargetMode="External" Id="Rfaf2669a8516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tielujichecheliangpeijiBaoGao.html" TargetMode="External" Id="R2c69cb9e0a7e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2007-10-28T05:23:00Z</dcterms:created>
  <dcterms:modified xsi:type="dcterms:W3CDTF">2007-10-28T06:23:00Z</dcterms:modified>
  <dc:subject>2000-2007年铁路机车车辆配件市场评估及2010年综合预测报告</dc:subject>
  <dc:title>2000-2007年铁路机车车辆配件市场评估及2010年综合预测报告</dc:title>
  <cp:keywords>2000-2007年铁路机车车辆配件市场评估及2010年综合预测报告</cp:keywords>
  <dc:description>2000-2007年铁路机车车辆配件市场评估及2010年综合预测报告</dc:description>
</cp:coreProperties>
</file>