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7b170c6d146f8" w:history="1">
              <w:r>
                <w:rPr>
                  <w:rStyle w:val="Hyperlink"/>
                </w:rPr>
                <w:t>2007-2008电力公司CSS项目投资风险分析报告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7b170c6d146f8" w:history="1">
              <w:r>
                <w:rPr>
                  <w:rStyle w:val="Hyperlink"/>
                </w:rPr>
                <w:t>2007-2008电力公司CSS项目投资风险分析报告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7b170c6d146f8" w:history="1">
                <w:r>
                  <w:rPr>
                    <w:rStyle w:val="Hyperlink"/>
                  </w:rPr>
                  <w:t>https://www.20087.com/2007-10/R_dianligongsixiangmutouzifengxianfenxBaoGao.html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37b170c6d146f8" w:history="1">
        <w:r>
          <w:rPr>
            <w:rStyle w:val="Hyperlink"/>
          </w:rPr>
          <w:t>2007-2008电力公司CSS项目投资风险分析报告</w:t>
        </w:r>
      </w:hyperlink>
      <w:r>
        <w:rPr>
          <w:rFonts w:hint="eastAsia"/>
        </w:rPr>
        <w:t>》形式动态研究报告（现成报告内容+客户指定内容+现时内容）</w:t>
      </w:r>
      <w:r>
        <w:rPr>
          <w:rFonts w:hint="eastAsia"/>
        </w:rPr>
        <w:br/>
      </w:r>
      <w:r>
        <w:rPr>
          <w:rFonts w:hint="eastAsia"/>
        </w:rPr>
        <w:t>　　《</w:t>
      </w:r>
      <w:hyperlink r:id="R5c37b170c6d146f8" w:history="1">
        <w:r>
          <w:rPr>
            <w:rStyle w:val="Hyperlink"/>
          </w:rPr>
          <w:t>2007-2008电力公司CSS项目投资风险分析报告</w:t>
        </w:r>
      </w:hyperlink>
      <w:r>
        <w:rPr>
          <w:rFonts w:hint="eastAsia"/>
        </w:rPr>
        <w:t>》作者风险管理研究课题组</w:t>
      </w:r>
      <w:r>
        <w:rPr>
          <w:rFonts w:hint="eastAsia"/>
        </w:rPr>
        <w:br/>
      </w:r>
      <w:r>
        <w:rPr>
          <w:rFonts w:hint="eastAsia"/>
        </w:rPr>
        <w:t>　　《</w:t>
      </w:r>
      <w:hyperlink r:id="R5c37b170c6d146f8" w:history="1">
        <w:r>
          <w:rPr>
            <w:rStyle w:val="Hyperlink"/>
          </w:rPr>
          <w:t>2007-2008电力公司CSS项目投资风险分析报告</w:t>
        </w:r>
      </w:hyperlink>
      <w:r>
        <w:rPr>
          <w:rFonts w:hint="eastAsia"/>
        </w:rPr>
        <w:t>》提示</w:t>
      </w:r>
      <w:r>
        <w:rPr>
          <w:rFonts w:hint="eastAsia"/>
        </w:rPr>
        <w:br/>
      </w:r>
      <w:r>
        <w:rPr>
          <w:rFonts w:hint="eastAsia"/>
        </w:rPr>
        <w:t>　　《</w:t>
      </w:r>
      <w:hyperlink r:id="R5c37b170c6d146f8" w:history="1">
        <w:r>
          <w:rPr>
            <w:rStyle w:val="Hyperlink"/>
          </w:rPr>
          <w:t>2007-2008电力公司CSS项目投资风险分析报告</w:t>
        </w:r>
      </w:hyperlink>
      <w:r>
        <w:rPr>
          <w:rFonts w:hint="eastAsia"/>
        </w:rPr>
        <w:t>》针对大型IT项目的特点，立足于风险管理角度，对吉林电力客服支持系统项目进行项目风险管理方案设计和实证研究。 首先，在风险辨识中，针对大型IT项目特点首先使用类推比较/历史经验法讨论该项目主要风险，再用专家访问法小范围辨识。 其次，在风险评价中，介绍了专家意见量化过程中引入两步控制法进行数据合理控制，同时借鉴基于灰色关联度的大型IT项目风险评价方法，根据上述方法对电力客服支持系统项目进行量化模拟得出风险优先序列，根据量化结果指出项目风险的主要影响因素。 最后，提出电力CSS系统项目主要风险的应对及风险监控的实施方案。本报告尝试性地设计了一套IT项目风险管理方案，更进一步证实了大型IT项目中项目风险管理及风险意识的重要作用。</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电力公司CSS项目基本情况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电力公司CSS项目投资风险识别</w:t>
      </w:r>
      <w:r>
        <w:rPr>
          <w:rFonts w:hint="eastAsia"/>
        </w:rPr>
        <w:br/>
      </w:r>
      <w:r>
        <w:rPr>
          <w:rFonts w:hint="eastAsia"/>
        </w:rPr>
        <w:t>　　第1节 电力公司CSS项目投资风险来源因素分析</w:t>
      </w:r>
      <w:r>
        <w:rPr>
          <w:rFonts w:hint="eastAsia"/>
        </w:rPr>
        <w:br/>
      </w:r>
      <w:r>
        <w:rPr>
          <w:rFonts w:hint="eastAsia"/>
        </w:rPr>
        <w:t>　　　　　　1.电力公司CSS项目风险来源的主观因素</w:t>
      </w:r>
      <w:r>
        <w:rPr>
          <w:rFonts w:hint="eastAsia"/>
        </w:rPr>
        <w:br/>
      </w:r>
      <w:r>
        <w:rPr>
          <w:rFonts w:hint="eastAsia"/>
        </w:rPr>
        <w:t>　　　　　　2.电力公司CSS项目风险来源的客观因素</w:t>
      </w:r>
      <w:r>
        <w:rPr>
          <w:rFonts w:hint="eastAsia"/>
        </w:rPr>
        <w:br/>
      </w:r>
      <w:r>
        <w:rPr>
          <w:rFonts w:hint="eastAsia"/>
        </w:rPr>
        <w:t>　　第2节 电力公司CSS项目投资风险类别分析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电力公司CSS项目投资整体风险评价</w:t>
      </w:r>
      <w:r>
        <w:rPr>
          <w:rFonts w:hint="eastAsia"/>
        </w:rPr>
        <w:br/>
      </w:r>
      <w:r>
        <w:rPr>
          <w:rFonts w:hint="eastAsia"/>
        </w:rPr>
        <w:t>　　第1节 电力公司CSS项目投资风险评价方法选择</w:t>
      </w:r>
      <w:r>
        <w:rPr>
          <w:rFonts w:hint="eastAsia"/>
        </w:rPr>
        <w:br/>
      </w:r>
      <w:r>
        <w:rPr>
          <w:rFonts w:hint="eastAsia"/>
        </w:rPr>
        <w:t>　　第2节 电力公司CSS项目投资风险评价指标建立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电力公司CSS项目投资风险评价</w:t>
      </w:r>
      <w:r>
        <w:rPr>
          <w:rFonts w:hint="eastAsia"/>
        </w:rPr>
        <w:br/>
      </w:r>
      <w:r>
        <w:rPr>
          <w:rFonts w:hint="eastAsia"/>
        </w:rPr>
        <w:t>　　　　　　1.电力公司CSS项目投资风险评价指标权重的确定</w:t>
      </w:r>
      <w:r>
        <w:rPr>
          <w:rFonts w:hint="eastAsia"/>
        </w:rPr>
        <w:br/>
      </w:r>
      <w:r>
        <w:rPr>
          <w:rFonts w:hint="eastAsia"/>
        </w:rPr>
        <w:t>　　　　　　2.电力公司CSS项目投资风险评判矩阵的确定</w:t>
      </w:r>
      <w:r>
        <w:rPr>
          <w:rFonts w:hint="eastAsia"/>
        </w:rPr>
        <w:br/>
      </w:r>
      <w:r>
        <w:rPr>
          <w:rFonts w:hint="eastAsia"/>
        </w:rPr>
        <w:t>　　　　　　3.电力公司CSS项目投资风险综合评价</w:t>
      </w:r>
      <w:r>
        <w:rPr>
          <w:rFonts w:hint="eastAsia"/>
        </w:rPr>
        <w:br/>
      </w:r>
      <w:r>
        <w:rPr>
          <w:rFonts w:hint="eastAsia"/>
        </w:rPr>
        <w:t>　　第4节 电力公司CSS项目投资风险评价结论</w:t>
      </w:r>
      <w:r>
        <w:rPr>
          <w:rFonts w:hint="eastAsia"/>
        </w:rPr>
        <w:br/>
      </w:r>
      <w:r>
        <w:rPr>
          <w:rFonts w:hint="eastAsia"/>
        </w:rPr>
        <w:br/>
      </w:r>
      <w:r>
        <w:rPr>
          <w:rFonts w:hint="eastAsia"/>
        </w:rPr>
        <w:t>第6章 电力公司CSS项目投资的财务风险分析</w:t>
      </w:r>
      <w:r>
        <w:rPr>
          <w:rFonts w:hint="eastAsia"/>
        </w:rPr>
        <w:br/>
      </w:r>
      <w:r>
        <w:rPr>
          <w:rFonts w:hint="eastAsia"/>
        </w:rPr>
        <w:t>　　第1节 项目投资的财务风险分析方法</w:t>
      </w:r>
      <w:r>
        <w:rPr>
          <w:rFonts w:hint="eastAsia"/>
        </w:rPr>
        <w:br/>
      </w:r>
      <w:r>
        <w:rPr>
          <w:rFonts w:hint="eastAsia"/>
        </w:rPr>
        <w:t>　　第2节 电力公司CSS项目投资盈亏平衡分析</w:t>
      </w:r>
      <w:r>
        <w:rPr>
          <w:rFonts w:hint="eastAsia"/>
        </w:rPr>
        <w:br/>
      </w:r>
      <w:r>
        <w:rPr>
          <w:rFonts w:hint="eastAsia"/>
        </w:rPr>
        <w:t>　　第3节 电力公司CSS项目投资敏感性分析</w:t>
      </w:r>
      <w:r>
        <w:rPr>
          <w:rFonts w:hint="eastAsia"/>
        </w:rPr>
        <w:br/>
      </w:r>
      <w:r>
        <w:rPr>
          <w:rFonts w:hint="eastAsia"/>
        </w:rPr>
        <w:t>　　第4节 电力公司CSS项目投资财务风险分析结论</w:t>
      </w:r>
      <w:r>
        <w:rPr>
          <w:rFonts w:hint="eastAsia"/>
        </w:rPr>
        <w:br/>
      </w:r>
      <w:r>
        <w:rPr>
          <w:rFonts w:hint="eastAsia"/>
        </w:rPr>
        <w:br/>
      </w:r>
      <w:r>
        <w:rPr>
          <w:rFonts w:hint="eastAsia"/>
        </w:rPr>
        <w:t>第7章 电力公司CSS项目投资风险对策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电力公司CSS项目投资风险对策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7b170c6d146f8" w:history="1">
        <w:r>
          <w:rPr>
            <w:rStyle w:val="Hyperlink"/>
          </w:rPr>
          <w:t>2007-2008电力公司CSS项目投资风险分析报告</w:t>
        </w:r>
      </w:hyperlink>
      <w:r>
        <w:rPr>
          <w:color w:val="C00000"/>
        </w:rPr>
        <w:t>》，报告编号：</w:t>
      </w:r>
      <w:r>
        <w:rPr>
          <w:rFonts w:hint="eastAsia"/>
          <w:color w:val="C00000"/>
        </w:rPr>
        <w:t>02A9659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7b170c6d146f8" w:history="1">
        <w:r>
          <w:rPr>
            <w:rStyle w:val="Hyperlink"/>
          </w:rPr>
          <w:t>https://www.20087.com/2007-10/R_dianligongsixiangmutouzifengxianfenxBaoGao.html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333b8f5064a58" w:history="1">
      <w:r>
        <w:rPr>
          <w:rStyle w:val="Hyperlink"/>
        </w:rPr>
        <w:t>2007-2008电力公司CSS项目投资风险分析报告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ianligongsixiangmutouzifengxianfenxBaoGao.html" TargetMode="External" Id="R5c37b170c6d146f8" /></Relationships>
</file>

<file path=word/_rels/header2.xml.rels>&#65279;<?xml version="1.0" encoding="utf-8"?><Relationships xmlns="http://schemas.openxmlformats.org/package/2006/relationships"><Relationship Type="http://schemas.openxmlformats.org/officeDocument/2006/relationships/hyperlink" Target="https://www.20087.com/2007-10/R_dianligongsixiangmutouzifengxianfenxBaoGao.html" TargetMode="External" Id="R153333b8f506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2007-10-29T07:25:00Z</dcterms:created>
  <dcterms:modified xsi:type="dcterms:W3CDTF">2007-10-29T08:25:00Z</dcterms:modified>
  <dc:subject>2007-2008电力公司CSS项目投资风险分析报告</dc:subject>
  <dc:title>2007-2008电力公司CSS项目投资风险分析报告</dc:title>
  <cp:keywords>2007-2008电力公司CSS项目投资风险分析报告</cp:keywords>
  <dc:description>2007-2008电力公司CSS项目投资风险分析报告</dc:description>
</cp:coreProperties>
</file>