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8626327734e30" w:history="1">
              <w:r>
                <w:rPr>
                  <w:rStyle w:val="Hyperlink"/>
                </w:rPr>
                <w:t>假肢、人工器官及植（介）入器械制造行业竞争对手经营监测报告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8626327734e30" w:history="1">
              <w:r>
                <w:rPr>
                  <w:rStyle w:val="Hyperlink"/>
                </w:rPr>
                <w:t>假肢、人工器官及植（介）入器械制造行业竞争对手经营监测报告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c8626327734e30" w:history="1">
                <w:r>
                  <w:rPr>
                    <w:rStyle w:val="Hyperlink"/>
                  </w:rPr>
                  <w:t>https://www.20087.com/2007-11/R_jiazhirengongqiguanjizhijieruqixiezh735BaoGao.html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假肢、人工器官及植（介）入器械制造行业运营监控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六、产品华研发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十一、服务经策略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中智~林~：企业运营分析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五、企业成本费用纵分析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2007年假肢、人工器官及植（介）入器械制造行业资产状况分析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2007年假肢、人工器官及植（介）入器械制造行业负债状况分析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2007年假肢、人工器官及植（介）入器械制造行业利润总额分析</w:t>
      </w:r>
      <w:r>
        <w:rPr>
          <w:rFonts w:hint="eastAsia"/>
        </w:rPr>
        <w:br/>
      </w:r>
      <w:r>
        <w:rPr>
          <w:rFonts w:hint="eastAsia"/>
        </w:rPr>
        <w:t>　　图表 2007年企业生产情况</w:t>
      </w:r>
      <w:r>
        <w:rPr>
          <w:rFonts w:hint="eastAsia"/>
        </w:rPr>
        <w:br/>
      </w:r>
      <w:r>
        <w:rPr>
          <w:rFonts w:hint="eastAsia"/>
        </w:rPr>
        <w:t>　　图表 2006-2007年企业资产负债情况</w:t>
      </w:r>
      <w:r>
        <w:rPr>
          <w:rFonts w:hint="eastAsia"/>
        </w:rPr>
        <w:br/>
      </w:r>
      <w:r>
        <w:rPr>
          <w:rFonts w:hint="eastAsia"/>
        </w:rPr>
        <w:t>　　图表2006-2007年企业盈利横能力情况</w:t>
      </w:r>
      <w:r>
        <w:rPr>
          <w:rFonts w:hint="eastAsia"/>
        </w:rPr>
        <w:br/>
      </w:r>
      <w:r>
        <w:rPr>
          <w:rFonts w:hint="eastAsia"/>
        </w:rPr>
        <w:t>　　图表2006-2007年企业运营能力分析</w:t>
      </w:r>
      <w:r>
        <w:rPr>
          <w:rFonts w:hint="eastAsia"/>
        </w:rPr>
        <w:br/>
      </w:r>
      <w:r>
        <w:rPr>
          <w:rFonts w:hint="eastAsia"/>
        </w:rPr>
        <w:t>　　图表2006-2007年企业成本费用分析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8626327734e30" w:history="1">
        <w:r>
          <w:rPr>
            <w:rStyle w:val="Hyperlink"/>
          </w:rPr>
          <w:t>假肢、人工器官及植（介）入器械制造行业竞争对手经营监测报告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c8626327734e30" w:history="1">
        <w:r>
          <w:rPr>
            <w:rStyle w:val="Hyperlink"/>
          </w:rPr>
          <w:t>https://www.20087.com/2007-11/R_jiazhirengongqiguanjizhijieruqixiezh735BaoGao.html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910ad9210417e" w:history="1">
      <w:r>
        <w:rPr>
          <w:rStyle w:val="Hyperlink"/>
        </w:rPr>
        <w:t>假肢、人工器官及植（介）入器械制造行业竞争对手经营监测报告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jiazhirengongqiguanjizhijieruqixiezh735BaoGao.html" TargetMode="External" Id="Rb3c862632773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jiazhirengongqiguanjizhijieruqixiezh735BaoGao.html" TargetMode="External" Id="R528910ad9210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2007-11-13T00:02:00Z</dcterms:created>
  <dcterms:modified xsi:type="dcterms:W3CDTF">2007-11-13T01:02:00Z</dcterms:modified>
  <dc:subject>假肢、人工器官及植（介）入器械制造行业竞争对手经营监测报告</dc:subject>
  <dc:title>假肢、人工器官及植（介）入器械制造行业竞争对手经营监测报告</dc:title>
  <cp:keywords>假肢、人工器官及植（介）入器械制造行业竞争对手经营监测报告</cp:keywords>
  <dc:description>假肢、人工器官及植（介）入器械制造行业竞争对手经营监测报告</dc:description>
</cp:coreProperties>
</file>