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ef53e12cc4186" w:history="1">
              <w:r>
                <w:rPr>
                  <w:rStyle w:val="Hyperlink"/>
                </w:rPr>
                <w:t>化学药品原药产业财务状况分析研究报告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ef53e12cc4186" w:history="1">
              <w:r>
                <w:rPr>
                  <w:rStyle w:val="Hyperlink"/>
                </w:rPr>
                <w:t>化学药品原药产业财务状况分析研究报告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ef53e12cc4186" w:history="1">
                <w:r>
                  <w:rPr>
                    <w:rStyle w:val="Hyperlink"/>
                  </w:rPr>
                  <w:t>https://www.20087.com/2007-11/R_huaxueyaopinyuanyaochanyecaiwuzhuangBaoGao.html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化学药品原药行业基本运行情况分析</w:t>
      </w:r>
      <w:r>
        <w:rPr>
          <w:rFonts w:hint="eastAsia"/>
        </w:rPr>
        <w:br/>
      </w:r>
      <w:r>
        <w:rPr>
          <w:rFonts w:hint="eastAsia"/>
        </w:rPr>
        <w:t>　　第一节 化学药品原药行业发展环境分析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2006年化学药品原药行业回顾及2007年展望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一、2006年化学药品原药行业回顾</w:t>
      </w:r>
      <w:r>
        <w:rPr>
          <w:rFonts w:hint="eastAsia"/>
        </w:rPr>
        <w:br/>
      </w:r>
      <w:r>
        <w:rPr>
          <w:rFonts w:hint="eastAsia"/>
        </w:rPr>
        <w:t>　　　　二、2007年化学药品原药行业展望</w:t>
      </w:r>
      <w:r>
        <w:rPr>
          <w:rFonts w:hint="eastAsia"/>
        </w:rPr>
        <w:br/>
      </w:r>
      <w:r>
        <w:rPr>
          <w:rFonts w:hint="eastAsia"/>
        </w:rPr>
        <w:t>　　第三节 化学药品原药行业发展趋势及对策</w:t>
      </w:r>
      <w:r>
        <w:rPr>
          <w:rFonts w:hint="eastAsia"/>
        </w:rPr>
        <w:br/>
      </w:r>
      <w:r>
        <w:rPr>
          <w:rFonts w:hint="eastAsia"/>
        </w:rPr>
        <w:t>　　　　一、化学药品原药行业发展趋势</w:t>
      </w:r>
      <w:r>
        <w:rPr>
          <w:rFonts w:hint="eastAsia"/>
        </w:rPr>
        <w:br/>
      </w:r>
      <w:r>
        <w:rPr>
          <w:rFonts w:hint="eastAsia"/>
        </w:rPr>
        <w:t>　　　　二、化学药品原药行业发展对策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化学药品原药行业产销状况及基本运行分析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化学药品原药行业工业总产值分析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化学药品原药行业产成品分析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一、化学药品原药行业产成品分析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化学药品原药行业销售收入分析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一、化学药品原药行业总销售收入分析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化学药品原药行业销售税金分析</w:t>
      </w:r>
      <w:r>
        <w:rPr>
          <w:rFonts w:hint="eastAsia"/>
        </w:rPr>
        <w:br/>
      </w:r>
      <w:r>
        <w:rPr>
          <w:rFonts w:hint="eastAsia"/>
        </w:rPr>
        <w:t>　　　　一、化学药品原华药行业销售税金分析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化学药品原药行业企业数量分析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一、化学药品原药行业企业数量分析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化学药品原药行业从业人数分析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一、化学药品原药行业从业人数分析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第一节 化学药品原药行业产品销售成本分析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化学药品原药行业销售费用分析</w:t>
      </w:r>
      <w:r>
        <w:rPr>
          <w:rFonts w:hint="eastAsia"/>
        </w:rPr>
        <w:br/>
      </w:r>
      <w:r>
        <w:rPr>
          <w:rFonts w:hint="eastAsia"/>
        </w:rPr>
        <w:t>　　　　一、化学药品原药经行业销售费用总额分析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化学药品原药行业管理费用分析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化学药品原药行业财务费用分析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化学药品原药行业成本费用利润率分析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化学药品原药行业资产负债状况分析</w:t>
      </w:r>
      <w:r>
        <w:rPr>
          <w:rFonts w:hint="eastAsia"/>
        </w:rPr>
        <w:br/>
      </w:r>
      <w:r>
        <w:rPr>
          <w:rFonts w:hint="eastAsia"/>
        </w:rPr>
        <w:t>　　第一节 化学药品原药行业总资产状况分析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一、化学药品原药行业总资产分析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化学药品原药行业固定资产状况分析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化学药品原药行业总负债状况分析</w:t>
      </w:r>
      <w:r>
        <w:rPr>
          <w:rFonts w:hint="eastAsia"/>
        </w:rPr>
        <w:br/>
      </w:r>
      <w:r>
        <w:rPr>
          <w:rFonts w:hint="eastAsia"/>
        </w:rPr>
        <w:t>　　　　一、化学药品原药行纵业总负债分析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化学药品原药行业资产负债率分析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一、化学药品原药行业资产负债率分析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化学药品原药行业流动资产总额分析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化学药品原药行业应收账款总额分析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化学药品原药行业周转情况分析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化学药品原药行业资本保值增值率分析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化学药品原药行业产成品资金占用率分析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化学药品原药行业盈利能力分析</w:t>
      </w:r>
      <w:r>
        <w:rPr>
          <w:rFonts w:hint="eastAsia"/>
        </w:rPr>
        <w:br/>
      </w:r>
      <w:r>
        <w:rPr>
          <w:rFonts w:hint="eastAsia"/>
        </w:rPr>
        <w:t>　　第一节 化学药品原药行业利润总额分析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一、化学药品原药行业利润总额分析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化学药品原药行业销售毛利率分析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一、化学药品原药行业销售毛利率分析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化学药品原药行业销售利润率分析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一、化学药品原药行业销售利润率分析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化学药品原药行业总资产利润率分析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一、化学药品原药行业横总资产利润率分析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化学药品原药行业产值利税率分析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一、化学药品原药行业产值利税率分析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化学药品原药行业企业财务状况分析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中⋅智林⋅　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2006年-2007年化学药品原药行业不同所有制企业工业总产值基本情况表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2006年-2007年化学药品原药行业产成品发展情况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2006年-2007年化学药品原药行业不同所有制企业产成品资金占有率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2006年-2007年化学药品原药行业不同规模企业数量 单位：千元，%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2006年-2007年化学药品原药行业亏损企业单位数构成比例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2006年-2007年化学药品原药行业不同所有制企业企业数量及亏损企业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2006年-2007年化学药品原药行业不同规模从业人员数及增速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2006年-2007年化学药品原药行业不同所有制企业从业人数表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2006年-2007年化学药品原药行业不同规模企业产品销售收入及增速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2006年-2007年化学药品原药行业不同所有制企业销售收入基本情况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2006年-2007年化学药品原药行业不同所有制企业产品销售税金及附加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2006年-2007年化学药品原药行业不同所有制企业销售成本情况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2006年-2007年化学药品原药行业不同所有制企业销售费用情况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2006年-2007年化学药品原药行业不同所有制企业管理费用情况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2006年-2007年化学药品原药行业不同所有制企业财务费用情况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2006年-2007年化学药品原药行业不同规模企业总资产比较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2006年-2007年化学药品原药行业不同所有制企业总资产情况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2006年-2007年化学药品原药行业不同所有制固定资产净值情况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2006年-2007年化学药品原药行业不同规模企业总负债比较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2006年-2007年化学药品原药行业不同所有制企业流动资产情况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2006年-2007年化学药品原药行业不同规模企业应收帐款净额比较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2006年-2007年化学药品原药行业不同所有制企业应收帐款净额情况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2006年-2007年化学药品原药行业不同所有制企业总资产周转率情况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2006年-2007年化学药品原药行业不同规模企业应收帐款周转率比较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2006年-2007年化学药品原药行业不同所有制企业应收帐款周转率比较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2006年-2007年化学药品原药行业不同规模企业流动资产周转率次数比较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2006年-2007年化学药品原药行业不同所有制企业流动资产周转次数情况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2006年-2007年化学药品原药行业不同规模企业利润比较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2006年-2007年化学药品原药行业不同所有制企业利润情况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2006年-2007年化学药品原药行业不同所有制企业产值利税率情况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2006-2007年山东鲁抗医药股份有限公司偿债能力分析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2006-2007年山东鲁抗医药股份有限公司盈利能力分析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2006-2007年山东鲁抗医药股份有限公司成长能力分析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2006-2007年山东鲁抗医药股份有限公司现金流量分析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2006-2007年天津天药药业股份有限公司偿债能力分析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2006-2007年天津天药药业股份有限公司盈利能力分析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2006-2007年天津天药药业股份有限公司成长能力分析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2006-2007年天津天药药业股份有限公司现金流量分析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2006-2007年浙江医药股份有限公司偿债能力分析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2006-2007年浙江医药股份有限公司盈利能力分析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2006-2007年浙江医药股份有限公司成长能力分析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2006-2007年浙江医药股份有限公司现金流量分析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2006-2007年浙江海正药业股份有限公司偿债能力分析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2006-2007年浙江海正药业股份有限公司盈利能力分析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2006-2007年浙江海正药业股份有限公司成长能力分析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2006-2007年浙江海正药业股份有限公司现金流量分析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2006-2007年江苏恒瑞医药股份有限公司偿债能力分析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2006-2007年江苏恒瑞医药股份有限公司盈利能力分析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2006-2007年江苏恒瑞医药股份有限公司成长能力分析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2006-2007年江苏恒瑞医药股份有限公司现金流量分析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ef53e12cc4186" w:history="1">
        <w:r>
          <w:rPr>
            <w:rStyle w:val="Hyperlink"/>
          </w:rPr>
          <w:t>化学药品原药产业财务状况分析研究报告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ef53e12cc4186" w:history="1">
        <w:r>
          <w:rPr>
            <w:rStyle w:val="Hyperlink"/>
          </w:rPr>
          <w:t>https://www.20087.com/2007-11/R_huaxueyaopinyuanyaochanyecaiwuzhuangBaoGao.html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ba6f92f5a44ea" w:history="1">
      <w:r>
        <w:rPr>
          <w:rStyle w:val="Hyperlink"/>
        </w:rPr>
        <w:t>化学药品原药产业财务状况分析研究报告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chanyecaiwuzhuangBaoGao.html" TargetMode="External" Id="R641ef53e12cc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chanyecaiwuzhuangBaoGao.html" TargetMode="External" Id="R52dba6f92f5a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2007-11-19T01:42:00Z</dcterms:created>
  <dcterms:modified xsi:type="dcterms:W3CDTF">2007-11-19T02:42:00Z</dcterms:modified>
  <dc:subject>化学药品原药产业财务状况分析研究报告</dc:subject>
  <dc:title>化学药品原药产业财务状况分析研究报告</dc:title>
  <cp:keywords>化学药品原药产业财务状况分析研究报告</cp:keywords>
  <dc:description>化学药品原药产业财务状况分析研究报告</dc:description>
</cp:coreProperties>
</file>