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9e11759574e74" w:history="1">
              <w:r>
                <w:rPr>
                  <w:rStyle w:val="Hyperlink"/>
                </w:rPr>
                <w:t>炼焦行业项目可行性分析报告模版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9e11759574e74" w:history="1">
              <w:r>
                <w:rPr>
                  <w:rStyle w:val="Hyperlink"/>
                </w:rPr>
                <w:t>炼焦行业项目可行性分析报告模版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9e11759574e74" w:history="1">
                <w:r>
                  <w:rPr>
                    <w:rStyle w:val="Hyperlink"/>
                  </w:rPr>
                  <w:t>https://www.20087.com/2007-11/R_lianjiaoxiangmukexingxingfenximobanBaoGao.html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炼焦行业项目概述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可行性华研究依据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炼焦行业项目技术可行性分析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一、炼焦行业市场规模及使用情况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二、炼焦行业现有生产能力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（二）主要经生产厂家生产能力利用率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三、炼焦行业产品市场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四、炼焦行业产品价格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第二节 炼焦行业市场特征分析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第一节 竞争对手纵市场状况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第一节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中.智.林.－项目评价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　　友情提示：可以依据客户要求，在项目可行性分析报告的基础上，增添删减部分内容，以突出客户项目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9e11759574e74" w:history="1">
        <w:r>
          <w:rPr>
            <w:rStyle w:val="Hyperlink"/>
          </w:rPr>
          <w:t>炼焦行业项目可行性分析报告模版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9e11759574e74" w:history="1">
        <w:r>
          <w:rPr>
            <w:rStyle w:val="Hyperlink"/>
          </w:rPr>
          <w:t>https://www.20087.com/2007-11/R_lianjiaoxiangmukexingxingfenximobanBaoGao.html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9aa26ed154bc5" w:history="1">
      <w:r>
        <w:rPr>
          <w:rStyle w:val="Hyperlink"/>
        </w:rPr>
        <w:t>炼焦行业项目可行性分析报告模版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ianjiaoxiangmukexingxingfenximobanBaoGao.html" TargetMode="External" Id="R15f9e1175957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ianjiaoxiangmukexingxingfenximobanBaoGao.html" TargetMode="External" Id="R4059aa26ed15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2007-11-09T05:20:00Z</dcterms:created>
  <dcterms:modified xsi:type="dcterms:W3CDTF">2007-11-09T06:20:00Z</dcterms:modified>
  <dc:subject>炼焦行业项目可行性分析报告模版</dc:subject>
  <dc:title>炼焦行业项目可行性分析报告模版</dc:title>
  <cp:keywords>炼焦行业项目可行性分析报告模版</cp:keywords>
  <dc:description>炼焦行业项目可行性分析报告模版</dc:description>
</cp:coreProperties>
</file>