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940701d52465d" w:history="1">
              <w:r>
                <w:rPr>
                  <w:rStyle w:val="Hyperlink"/>
                </w:rPr>
                <w:t>烟煤和无烟煤开采下产业财务状况分析研究报告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940701d52465d" w:history="1">
              <w:r>
                <w:rPr>
                  <w:rStyle w:val="Hyperlink"/>
                </w:rPr>
                <w:t>烟煤和无烟煤开采下产业财务状况分析研究报告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940701d52465d" w:history="1">
                <w:r>
                  <w:rPr>
                    <w:rStyle w:val="Hyperlink"/>
                  </w:rPr>
                  <w:t>https://www.20087.com/2007-11/R_yanmeihewuyanmeikaicaixiachanyecaiwuBaoGao.html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行业基本运行情况分析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一、2006年行业回顾</w:t>
      </w:r>
      <w:r>
        <w:rPr>
          <w:rFonts w:hint="eastAsia"/>
        </w:rPr>
        <w:br/>
      </w:r>
      <w:r>
        <w:rPr>
          <w:rFonts w:hint="eastAsia"/>
        </w:rPr>
        <w:t>　　　　二、2007年行业展望</w:t>
      </w:r>
      <w:r>
        <w:rPr>
          <w:rFonts w:hint="eastAsia"/>
        </w:rPr>
        <w:br/>
      </w:r>
      <w:r>
        <w:rPr>
          <w:rFonts w:hint="eastAsia"/>
        </w:rPr>
        <w:t>　　第三节 行业发展趋势及对策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一、总体工业总产值分析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一、总体产成品分析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二、不同规模企业总销华售收入分析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t>　　　　一、销售税金分析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企业数量分析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从业人数分析</w:t>
      </w:r>
      <w:r>
        <w:rPr>
          <w:rFonts w:hint="eastAsia"/>
        </w:rPr>
        <w:br/>
      </w:r>
      <w:r>
        <w:rPr>
          <w:rFonts w:hint="eastAsia"/>
        </w:rPr>
        <w:t>　　　　一、从业人数分析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三、不同所有制企业财经务费用比较分析</w:t>
      </w:r>
      <w:r>
        <w:rPr>
          <w:rFonts w:hint="eastAsia"/>
        </w:rPr>
        <w:br/>
      </w:r>
      <w:r>
        <w:rPr>
          <w:rFonts w:hint="eastAsia"/>
        </w:rPr>
        <w:t>　　第五节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固定资产状况分析</w:t>
      </w:r>
      <w:r>
        <w:rPr>
          <w:rFonts w:hint="eastAsia"/>
        </w:rPr>
        <w:br/>
      </w:r>
      <w:r>
        <w:rPr>
          <w:rFonts w:hint="eastAsia"/>
        </w:rPr>
        <w:t>　　　　一、固定资产净值分析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总负债状况分析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资产运营状况分析</w:t>
      </w:r>
      <w:r>
        <w:rPr>
          <w:rFonts w:hint="eastAsia"/>
        </w:rPr>
        <w:br/>
      </w:r>
      <w:r>
        <w:rPr>
          <w:rFonts w:hint="eastAsia"/>
        </w:rPr>
        <w:t>　　第一节 流动资产总额分析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应收账款总额分析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行业周转情况分析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三、应收账款周转率分析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一、产成品资金占用率纵分析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盈利能力分析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中-智-林-－产值利税率分析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2007年中国烟煤与无烟煤开采洗选业企业数量变化</w:t>
      </w:r>
      <w:r>
        <w:rPr>
          <w:rFonts w:hint="eastAsia"/>
        </w:rPr>
        <w:br/>
      </w:r>
      <w:r>
        <w:rPr>
          <w:rFonts w:hint="eastAsia"/>
        </w:rPr>
        <w:t>　　图表 2007年中国烟煤与无烟煤开采洗选业不同规模企业销售收入对比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2007年中国烟煤与无烟煤开采洗选业不同规模企业利润总额对比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2007年中国烟煤与无烟煤开采洗选业不同类型企业销售收入情况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2007年中国烟煤与无烟煤开采洗选业不同类型企业资产总额情况</w:t>
      </w:r>
      <w:r>
        <w:rPr>
          <w:rFonts w:hint="eastAsia"/>
        </w:rPr>
        <w:br/>
      </w:r>
      <w:r>
        <w:rPr>
          <w:rFonts w:hint="eastAsia"/>
        </w:rPr>
        <w:t>　　图表 2007年中国烟煤与无烟煤开采洗选业企业资产区域集中度</w:t>
      </w:r>
      <w:r>
        <w:rPr>
          <w:rFonts w:hint="eastAsia"/>
        </w:rPr>
        <w:br/>
      </w:r>
      <w:r>
        <w:rPr>
          <w:rFonts w:hint="eastAsia"/>
        </w:rPr>
        <w:t>　　图表 2007年中国烟煤与无烟煤开采洗选业区域集中度</w:t>
      </w:r>
      <w:r>
        <w:rPr>
          <w:rFonts w:hint="eastAsia"/>
        </w:rPr>
        <w:br/>
      </w:r>
      <w:r>
        <w:rPr>
          <w:rFonts w:hint="eastAsia"/>
        </w:rPr>
        <w:t>　　图表 2006－2007行业工业总产值对比情况</w:t>
      </w:r>
      <w:r>
        <w:rPr>
          <w:rFonts w:hint="eastAsia"/>
        </w:rPr>
        <w:br/>
      </w:r>
      <w:r>
        <w:rPr>
          <w:rFonts w:hint="eastAsia"/>
        </w:rPr>
        <w:t>　　图表 2007年中国烟煤与无烟煤开采洗选业按经济类型分销售比例对比</w:t>
      </w:r>
      <w:r>
        <w:rPr>
          <w:rFonts w:hint="eastAsia"/>
        </w:rPr>
        <w:br/>
      </w:r>
      <w:r>
        <w:rPr>
          <w:rFonts w:hint="eastAsia"/>
        </w:rPr>
        <w:t>　　图表 2007年中国烟煤横与无烟煤开采洗选业按规模分企业销售情况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2007年烟煤和无烟煤开采洗选业实现工业总产值变化情况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2007年烟煤和无烟煤开采洗选业累计资产情况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2007年烟煤和无烟煤开采洗选业累计负债情况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2007年烟煤和无烟煤开采洗选业资产负债率变化情况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2007年烟煤和无烟煤开采洗选业累计销售收入情况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2007年烟煤和无烟煤开采洗选业累计销售成本情况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2007年烟煤和无烟煤开采洗选业累计利润总额情况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2007年烟煤和无烟煤开采洗选业累计税金总额情况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940701d52465d" w:history="1">
        <w:r>
          <w:rPr>
            <w:rStyle w:val="Hyperlink"/>
          </w:rPr>
          <w:t>烟煤和无烟煤开采下产业财务状况分析研究报告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940701d52465d" w:history="1">
        <w:r>
          <w:rPr>
            <w:rStyle w:val="Hyperlink"/>
          </w:rPr>
          <w:t>https://www.20087.com/2007-11/R_yanmeihewuyanmeikaicaixiachanyecaiwuBaoGao.html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730bfa6b94cd8" w:history="1">
      <w:r>
        <w:rPr>
          <w:rStyle w:val="Hyperlink"/>
        </w:rPr>
        <w:t>烟煤和无烟煤开采下产业财务状况分析研究报告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anmeihewuyanmeikaicaixiachanyecaiwuBaoGao.html" TargetMode="External" Id="Re33940701d52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anmeihewuyanmeikaicaixiachanyecaiwuBaoGao.html" TargetMode="External" Id="Re37730bfa6b9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2007-11-08T04:51:00Z</dcterms:created>
  <dcterms:modified xsi:type="dcterms:W3CDTF">2007-11-08T05:51:00Z</dcterms:modified>
  <dc:subject>烟煤和无烟煤开采下产业财务状况分析研究报告</dc:subject>
  <dc:title>烟煤和无烟煤开采下产业财务状况分析研究报告</dc:title>
  <cp:keywords>烟煤和无烟煤开采下产业财务状况分析研究报告</cp:keywords>
  <dc:description>烟煤和无烟煤开采下产业财务状况分析研究报告</dc:description>
</cp:coreProperties>
</file>