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13aa45fc4ce6" w:history="1">
              <w:r>
                <w:rPr>
                  <w:rStyle w:val="Hyperlink"/>
                </w:rPr>
                <w:t>2007-2008饲料上市企业竞争力战略研究报告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13aa45fc4ce6" w:history="1">
              <w:r>
                <w:rPr>
                  <w:rStyle w:val="Hyperlink"/>
                </w:rPr>
                <w:t>2007-2008饲料上市企业竞争力战略研究报告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113aa45fc4ce6" w:history="1">
                <w:r>
                  <w:rPr>
                    <w:rStyle w:val="Hyperlink"/>
                  </w:rPr>
                  <w:t>https://www.20087.com/2007-11/R_siliaoshangshiqiyejingzhenglizhanlueBaoGao.html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3113aa45fc4ce6" w:history="1">
        <w:r>
          <w:rPr>
            <w:rStyle w:val="Hyperlink"/>
          </w:rPr>
          <w:t>2007-2008饲料上市企业竞争力战略研究报告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13aa45fc4ce6" w:history="1">
        <w:r>
          <w:rPr>
            <w:rStyle w:val="Hyperlink"/>
          </w:rPr>
          <w:t>2007-2008饲料上市企业竞争力战略研究报告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13aa45fc4ce6" w:history="1">
        <w:r>
          <w:rPr>
            <w:rStyle w:val="Hyperlink"/>
          </w:rPr>
          <w:t>2007-2008饲料上市企业竞争力战略研究报告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13aa45fc4ce6" w:history="1">
        <w:r>
          <w:rPr>
            <w:rStyle w:val="Hyperlink"/>
          </w:rPr>
          <w:t>2007-2008饲料上市企业竞争力战略研究报告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饲料工业起步于70年代末，80年代中期进入了大发展时期。经过20多年的发展，饲料总产量跃居世界第二，仅次于美国。饲料工业已成为我国工业体系中重要的支柱产业之一，对我国经济的发展起着越来越重要的作用。而作为饲料企业中的佼佼者&amp;mdash；&amp;mdash；饲料上市公司，虽然目前其在饲料企业中所占的比重很小，但饲料上市公司已经具有一定的规模，而且大多数公司在一定的市场领域都具有很强的影响力，其发展和竞争能力直接影响着饲料工业的发展。竞争力是企业战胜对手的根本武器，是企业生存和发展的重要基础。在竞争激烈的微利时代，饲料企业只有不断提高自身的竞争力，才能在激烈的市场中立于不败之地。通过对饲料企业竞争力评价，可以帮助企业了解自身在本行业中的地位，从而采取相应的措施来改进和提高经营绩效；同时也可以为国家宏观政策的制定和实施提供决策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13aa45fc4ce6" w:history="1">
        <w:r>
          <w:rPr>
            <w:rStyle w:val="Hyperlink"/>
          </w:rPr>
          <w:t>2007-2008饲料上市企业竞争力战略研究报告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☆研究框架</w:t>
      </w:r>
      <w:r>
        <w:rPr>
          <w:rFonts w:hint="eastAsia"/>
        </w:rPr>
        <w:br/>
      </w:r>
      <w:r>
        <w:rPr>
          <w:rFonts w:hint="eastAsia"/>
        </w:rPr>
        <w:t>　　☆外部环境</w:t>
      </w:r>
      <w:r>
        <w:rPr>
          <w:rFonts w:hint="eastAsia"/>
        </w:rPr>
        <w:br/>
      </w:r>
      <w:r>
        <w:rPr>
          <w:rFonts w:hint="eastAsia"/>
        </w:rPr>
        <w:t>　　☆内部环境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☆竞争力识别</w:t>
      </w:r>
      <w:r>
        <w:rPr>
          <w:rFonts w:hint="eastAsia"/>
        </w:rPr>
        <w:br/>
      </w:r>
      <w:r>
        <w:rPr>
          <w:rFonts w:hint="eastAsia"/>
        </w:rPr>
        <w:t>　　☆战略模式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饲料上市企业外部环境分析与评价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中国饲料行业现状及发展趋势分析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1.饲料行业分析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3.我国饲料市场发展的特点</w:t>
      </w:r>
      <w:r>
        <w:rPr>
          <w:rFonts w:hint="eastAsia"/>
        </w:rPr>
        <w:br/>
      </w:r>
      <w:r>
        <w:rPr>
          <w:rFonts w:hint="eastAsia"/>
        </w:rPr>
        <w:t>　　第3节 饲料上市企业竞争环境分析</w:t>
      </w:r>
      <w:r>
        <w:rPr>
          <w:rFonts w:hint="eastAsia"/>
        </w:rPr>
        <w:br/>
      </w:r>
      <w:r>
        <w:rPr>
          <w:rFonts w:hint="eastAsia"/>
        </w:rPr>
        <w:t>　　　　　　1.饲料行业结构分析</w:t>
      </w:r>
      <w:r>
        <w:rPr>
          <w:rFonts w:hint="eastAsia"/>
        </w:rPr>
        <w:br/>
      </w:r>
      <w:r>
        <w:rPr>
          <w:rFonts w:hint="eastAsia"/>
        </w:rPr>
        <w:t>　　　　　　2.饲料企业竞争结构分析</w:t>
      </w:r>
      <w:r>
        <w:rPr>
          <w:rFonts w:hint="eastAsia"/>
        </w:rPr>
        <w:br/>
      </w:r>
      <w:r>
        <w:rPr>
          <w:rFonts w:hint="eastAsia"/>
        </w:rPr>
        <w:t>　　第4节 饲料上市企业外部环境评价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饲料上市企业内部环境分析与评价</w:t>
      </w:r>
      <w:r>
        <w:rPr>
          <w:rFonts w:hint="eastAsia"/>
        </w:rPr>
        <w:br/>
      </w:r>
      <w:r>
        <w:rPr>
          <w:rFonts w:hint="eastAsia"/>
        </w:rPr>
        <w:t>　　第1节 饲料上市企业内部环境分析</w:t>
      </w:r>
      <w:r>
        <w:rPr>
          <w:rFonts w:hint="eastAsia"/>
        </w:rPr>
        <w:br/>
      </w:r>
      <w:r>
        <w:rPr>
          <w:rFonts w:hint="eastAsia"/>
        </w:rPr>
        <w:t>　　　　　　1.饲料上市企业内部资源分析</w:t>
      </w:r>
      <w:r>
        <w:rPr>
          <w:rFonts w:hint="eastAsia"/>
        </w:rPr>
        <w:br/>
      </w:r>
      <w:r>
        <w:rPr>
          <w:rFonts w:hint="eastAsia"/>
        </w:rPr>
        <w:t>　　　　　　2.饲料上市企业资源能力分析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饲料上市企业核心竞争力识别</w:t>
      </w:r>
      <w:r>
        <w:rPr>
          <w:rFonts w:hint="eastAsia"/>
        </w:rPr>
        <w:br/>
      </w:r>
      <w:r>
        <w:rPr>
          <w:rFonts w:hint="eastAsia"/>
        </w:rPr>
        <w:t>　　　　　　1.饲料上市企业核心竞争力内部识别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2.饲料上市企业核心竞争力外部识别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饲料上市企业竞争战略选择与评价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饲料上市企业竞争战略选择与评价</w:t>
      </w:r>
      <w:r>
        <w:rPr>
          <w:rFonts w:hint="eastAsia"/>
        </w:rPr>
        <w:br/>
      </w:r>
      <w:r>
        <w:rPr>
          <w:rFonts w:hint="eastAsia"/>
        </w:rPr>
        <w:t>　　第5节 饲料上市企业竞争战略选择小结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饲料上市企业竞争战略实施建议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[^中智^林^]战略控制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13aa45fc4ce6" w:history="1">
        <w:r>
          <w:rPr>
            <w:rStyle w:val="Hyperlink"/>
          </w:rPr>
          <w:t>2007-2008饲料上市企业竞争力战略研究报告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113aa45fc4ce6" w:history="1">
        <w:r>
          <w:rPr>
            <w:rStyle w:val="Hyperlink"/>
          </w:rPr>
          <w:t>https://www.20087.com/2007-11/R_siliaoshangshiqiyejingzhenglizhanlueBaoGao.html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54a80f95e4c6f" w:history="1">
      <w:r>
        <w:rPr>
          <w:rStyle w:val="Hyperlink"/>
        </w:rPr>
        <w:t>2007-2008饲料上市企业竞争力战略研究报告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iliaoshangshiqiyejingzhenglizhanlueBaoGao.html" TargetMode="External" Id="Ra23113aa45fc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iliaoshangshiqiyejingzhenglizhanlueBaoGao.html" TargetMode="External" Id="R2c354a80f95e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2007-11-01T00:46:00Z</dcterms:created>
  <dcterms:modified xsi:type="dcterms:W3CDTF">2007-11-01T01:46:00Z</dcterms:modified>
  <dc:subject>2007-2008饲料上市企业竞争力战略研究报告</dc:subject>
  <dc:title>2007-2008饲料上市企业竞争力战略研究报告</dc:title>
  <cp:keywords>2007-2008饲料上市企业竞争力战略研究报告</cp:keywords>
  <dc:description>2007-2008饲料上市企业竞争力战略研究报告</dc:description>
</cp:coreProperties>
</file>