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64a9468c6487d" w:history="1">
              <w:r>
                <w:rPr>
                  <w:rStyle w:val="Hyperlink"/>
                </w:rPr>
                <w:t>医疗诊断、监护及治疗设备制造行业区域投资机会分析研究报告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64a9468c6487d" w:history="1">
              <w:r>
                <w:rPr>
                  <w:rStyle w:val="Hyperlink"/>
                </w:rPr>
                <w:t>医疗诊断、监护及治疗设备制造行业区域投资机会分析研究报告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64a9468c6487d" w:history="1">
                <w:r>
                  <w:rPr>
                    <w:rStyle w:val="Hyperlink"/>
                  </w:rPr>
                  <w:t>https://www.20087.com/2007-12/R_yiliaozhenduanjianhujizhiliaoshebeiz346BaoGao.html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医疗诊断、监护及治疗设备制造行业运行分析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二、医疗诊断、监护及治疗设备制造行业数据分析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三、各省华之间的投资差异分析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华中经地区投资运行的基本态势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华南地纵区投资运行的基本态势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二、地区财务竞争横力指标分析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医疗诊断、监护及治疗设备制造行业投资机会与风险分析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中.智.林.－医疗诊断、监护及治疗设备制造行业投资建议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2007年医疗诊断、监护及治疗设备制造行业固定资产示意图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2007年西南地区医疗诊断、监护及治疗设备制造行业利润总额示意图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64a9468c6487d" w:history="1">
        <w:r>
          <w:rPr>
            <w:rStyle w:val="Hyperlink"/>
          </w:rPr>
          <w:t>医疗诊断、监护及治疗设备制造行业区域投资机会分析研究报告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64a9468c6487d" w:history="1">
        <w:r>
          <w:rPr>
            <w:rStyle w:val="Hyperlink"/>
          </w:rPr>
          <w:t>https://www.20087.com/2007-12/R_yiliaozhenduanjianhujizhiliaoshebeiz346BaoGao.html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1acd14f524aa0" w:history="1">
      <w:r>
        <w:rPr>
          <w:rStyle w:val="Hyperlink"/>
        </w:rPr>
        <w:t>医疗诊断、监护及治疗设备制造行业区域投资机会分析研究报告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liaozhenduanjianhujizhiliaoshebeiz346BaoGao.html" TargetMode="External" Id="R87a64a9468c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liaozhenduanjianhujizhiliaoshebeiz346BaoGao.html" TargetMode="External" Id="R91b1acd14f5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2007-12-28T02:19:00Z</dcterms:created>
  <dcterms:modified xsi:type="dcterms:W3CDTF">2007-12-28T03:19:00Z</dcterms:modified>
  <dc:subject>医疗诊断、监护及治疗设备制造行业区域投资机会分析研究报告</dc:subject>
  <dc:title>医疗诊断、监护及治疗设备制造行业区域投资机会分析研究报告</dc:title>
  <cp:keywords>医疗诊断、监护及治疗设备制造行业区域投资机会分析研究报告</cp:keywords>
  <dc:description>医疗诊断、监护及治疗设备制造行业区域投资机会分析研究报告</dc:description>
</cp:coreProperties>
</file>