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3a652a1aa4429" w:history="1">
              <w:r>
                <w:rPr>
                  <w:rStyle w:val="Hyperlink"/>
                </w:rPr>
                <w:t>汽车尾气处理技术领域重点企业专利技术动态监测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3a652a1aa4429" w:history="1">
              <w:r>
                <w:rPr>
                  <w:rStyle w:val="Hyperlink"/>
                </w:rPr>
                <w:t>汽车尾气处理技术领域重点企业专利技术动态监测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3a652a1aa4429" w:history="1">
                <w:r>
                  <w:rPr>
                    <w:rStyle w:val="Hyperlink"/>
                  </w:rPr>
                  <w:t>https://www.20087.com/2007-12/R_qicheweiqichulijishulingyuzhongdianqBaoGao.html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丰田公司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本田公司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尼桑公司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铃木公司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[-中-智-林-]专利诉讼动态监测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3a652a1aa4429" w:history="1">
        <w:r>
          <w:rPr>
            <w:rStyle w:val="Hyperlink"/>
          </w:rPr>
          <w:t>汽车尾气处理技术领域重点企业专利技术动态监测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3a652a1aa4429" w:history="1">
        <w:r>
          <w:rPr>
            <w:rStyle w:val="Hyperlink"/>
          </w:rPr>
          <w:t>https://www.20087.com/2007-12/R_qicheweiqichulijishulingyuzhongdianqBaoGao.html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5e44268fd400a" w:history="1">
      <w:r>
        <w:rPr>
          <w:rStyle w:val="Hyperlink"/>
        </w:rPr>
        <w:t>汽车尾气处理技术领域重点企业专利技术动态监测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weiqichulijishulingyuzhongdianqBaoGao.html" TargetMode="External" Id="R5c13a652a1aa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weiqichulijishulingyuzhongdianqBaoGao.html" TargetMode="External" Id="R9745e44268fd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2007-12-12T02:24:00Z</dcterms:created>
  <dcterms:modified xsi:type="dcterms:W3CDTF">2007-12-12T03:24:00Z</dcterms:modified>
  <dc:subject>汽车尾气处理技术领域重点企业专利技术动态监测</dc:subject>
  <dc:title>汽车尾气处理技术领域重点企业专利技术动态监测</dc:title>
  <cp:keywords>汽车尾气处理技术领域重点企业专利技术动态监测</cp:keywords>
  <dc:description>汽车尾气处理技术领域重点企业专利技术动态监测</dc:description>
</cp:coreProperties>
</file>