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e1910d4d4d3f" w:history="1">
              <w:r>
                <w:rPr>
                  <w:rStyle w:val="Hyperlink"/>
                </w:rPr>
                <w:t>生物农药行业竞争对手经营监测报告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e1910d4d4d3f" w:history="1">
              <w:r>
                <w:rPr>
                  <w:rStyle w:val="Hyperlink"/>
                </w:rPr>
                <w:t>生物农药行业竞争对手经营监测报告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1e1910d4d4d3f" w:history="1">
                <w:r>
                  <w:rPr>
                    <w:rStyle w:val="Hyperlink"/>
                  </w:rPr>
                  <w:t>https://www.20087.com/2007-12/R_shengwunongyaojingzhengduishoujingyiBaoGao.html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生物农药产业概述</w:t>
      </w:r>
      <w:r>
        <w:rPr>
          <w:rFonts w:hint="eastAsia"/>
        </w:rPr>
        <w:br/>
      </w:r>
      <w:r>
        <w:rPr>
          <w:rFonts w:hint="eastAsia"/>
        </w:rPr>
        <w:t>　　第一节 生物农药产业概述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生物农药行业特征分析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生物农药产华业国外运行分析</w:t>
      </w:r>
      <w:r>
        <w:rPr>
          <w:rFonts w:hint="eastAsia"/>
        </w:rPr>
        <w:br/>
      </w:r>
      <w:r>
        <w:rPr>
          <w:rFonts w:hint="eastAsia"/>
        </w:rPr>
        <w:t>　　　　一、生物农药产业国外发展的基本情况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二、生物农药产业国际发展趋势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生物农药产业发展存在的问题分析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一、生物农药产业发展存在的问题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二、生物农药产业的发展策略</w:t>
      </w:r>
      <w:r>
        <w:rPr>
          <w:rFonts w:hint="eastAsia"/>
        </w:rPr>
        <w:br/>
      </w:r>
      <w:r>
        <w:rPr>
          <w:rFonts w:hint="eastAsia"/>
        </w:rPr>
        <w:t>　　第三节 中-智-林-－相关行业影响分析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生物农药行业运营监控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企业纵最新经营状况监控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四、企业运营横能力分析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e1910d4d4d3f" w:history="1">
        <w:r>
          <w:rPr>
            <w:rStyle w:val="Hyperlink"/>
          </w:rPr>
          <w:t>生物农药行业竞争对手经营监测报告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1e1910d4d4d3f" w:history="1">
        <w:r>
          <w:rPr>
            <w:rStyle w:val="Hyperlink"/>
          </w:rPr>
          <w:t>https://www.20087.com/2007-12/R_shengwunongyaojingzhengduishoujingyiBaoGao.html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f86576424174" w:history="1">
      <w:r>
        <w:rPr>
          <w:rStyle w:val="Hyperlink"/>
        </w:rPr>
        <w:t>生物农药行业竞争对手经营监测报告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engwunongyaojingzhengduishoujingyiBaoGao.html" TargetMode="External" Id="R0d81e1910d4d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engwunongyaojingzhengduishoujingyiBaoGao.html" TargetMode="External" Id="R9ad2f8657642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2007-12-19T07:47:00Z</dcterms:created>
  <dcterms:modified xsi:type="dcterms:W3CDTF">2007-12-19T08:47:00Z</dcterms:modified>
  <dc:subject>生物农药行业竞争对手经营监测报告</dc:subject>
  <dc:title>生物农药行业竞争对手经营监测报告</dc:title>
  <cp:keywords>生物农药行业竞争对手经营监测报告</cp:keywords>
  <dc:description>生物农药行业竞争对手经营监测报告</dc:description>
</cp:coreProperties>
</file>