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b7c5c9664815" w:history="1">
              <w:r>
                <w:rPr>
                  <w:rStyle w:val="Hyperlink"/>
                </w:rPr>
                <w:t>2007年中国光电子器件及其他电子器件制造产业竞争对手监测报告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b7c5c9664815" w:history="1">
              <w:r>
                <w:rPr>
                  <w:rStyle w:val="Hyperlink"/>
                </w:rPr>
                <w:t>2007年中国光电子器件及其他电子器件制造产业竞争对手监测报告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db7c5c9664815" w:history="1">
                <w:r>
                  <w:rPr>
                    <w:rStyle w:val="Hyperlink"/>
                  </w:rPr>
                  <w:t>https://www.20087.com/2007-12/R_2007guangdianziqijianjiqitadianziqij112BaoGao.html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上海广化电NEC液晶显示器有限公司</w:t>
      </w:r>
      <w:r>
        <w:rPr>
          <w:rFonts w:hint="eastAsia"/>
        </w:rPr>
        <w:br/>
      </w:r>
      <w:r>
        <w:rPr>
          <w:rFonts w:hint="eastAsia"/>
        </w:rPr>
        <w:t>　　日立显示器（苏州）有限公司</w:t>
      </w:r>
      <w:r>
        <w:rPr>
          <w:rFonts w:hint="eastAsia"/>
        </w:rPr>
        <w:br/>
      </w:r>
      <w:r>
        <w:rPr>
          <w:rFonts w:hint="eastAsia"/>
        </w:rPr>
        <w:t>　　苏州爱普生有限公司</w:t>
      </w:r>
      <w:r>
        <w:rPr>
          <w:rFonts w:hint="eastAsia"/>
        </w:rPr>
        <w:br/>
      </w:r>
      <w:r>
        <w:rPr>
          <w:rFonts w:hint="eastAsia"/>
        </w:rPr>
        <w:t>　　北京京东方光科技有限公司</w:t>
      </w:r>
      <w:r>
        <w:rPr>
          <w:rFonts w:hint="eastAsia"/>
        </w:rPr>
        <w:br/>
      </w:r>
      <w:r>
        <w:rPr>
          <w:rFonts w:hint="eastAsia"/>
        </w:rPr>
        <w:t>　　信利半导体有限公司</w:t>
      </w:r>
      <w:r>
        <w:rPr>
          <w:rFonts w:hint="eastAsia"/>
        </w:rPr>
        <w:br/>
      </w:r>
      <w:r>
        <w:rPr>
          <w:rFonts w:hint="eastAsia"/>
        </w:rPr>
        <w:t>　　深圳三洋华强激光电子有限公司</w:t>
      </w:r>
      <w:r>
        <w:rPr>
          <w:rFonts w:hint="eastAsia"/>
        </w:rPr>
        <w:br/>
      </w:r>
      <w:r>
        <w:rPr>
          <w:rFonts w:hint="eastAsia"/>
        </w:rPr>
        <w:t>　　天津三星视界移动有限公司</w:t>
      </w:r>
      <w:r>
        <w:rPr>
          <w:rFonts w:hint="eastAsia"/>
        </w:rPr>
        <w:br/>
      </w:r>
      <w:r>
        <w:rPr>
          <w:rFonts w:hint="eastAsia"/>
        </w:rPr>
        <w:t>　　航天信息股份有限公司</w:t>
      </w:r>
      <w:r>
        <w:rPr>
          <w:rFonts w:hint="eastAsia"/>
        </w:rPr>
        <w:br/>
      </w:r>
      <w:r>
        <w:rPr>
          <w:rFonts w:hint="eastAsia"/>
        </w:rPr>
        <w:t>　　江西联创光电科经技股份有限公司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竞争纵企业的总体战略规划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企业横资本资源构成分析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b7c5c9664815" w:history="1">
        <w:r>
          <w:rPr>
            <w:rStyle w:val="Hyperlink"/>
          </w:rPr>
          <w:t>2007年中国光电子器件及其他电子器件制造产业竞争对手监测报告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db7c5c9664815" w:history="1">
        <w:r>
          <w:rPr>
            <w:rStyle w:val="Hyperlink"/>
          </w:rPr>
          <w:t>https://www.20087.com/2007-12/R_2007guangdianziqijianjiqitadianziqij112BaoGao.html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55c797a64d52" w:history="1">
      <w:r>
        <w:rPr>
          <w:rStyle w:val="Hyperlink"/>
        </w:rPr>
        <w:t>2007年中国光电子器件及其他电子器件制造产业竞争对手监测报告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guangdianziqijianjiqitadianziqij112BaoGao.html" TargetMode="External" Id="R969db7c5c96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guangdianziqijianjiqitadianziqij112BaoGao.html" TargetMode="External" Id="R79cc55c797a6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2007-12-27T05:49:00Z</dcterms:created>
  <dcterms:modified xsi:type="dcterms:W3CDTF">2007-12-27T06:49:00Z</dcterms:modified>
  <dc:subject>2007年中国光电子器件及其他电子器件制造产业竞争对手监测报告</dc:subject>
  <dc:title>2007年中国光电子器件及其他电子器件制造产业竞争对手监测报告</dc:title>
  <cp:keywords>2007年中国光电子器件及其他电子器件制造产业竞争对手监测报告</cp:keywords>
  <dc:description>2007年中国光电子器件及其他电子器件制造产业竞争对手监测报告</dc:description>
</cp:coreProperties>
</file>