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4c3f8dd746dd" w:history="1">
              <w:r>
                <w:rPr>
                  <w:rStyle w:val="Hyperlink"/>
                </w:rPr>
                <w:t>2007年中国磷矿及磷化工产业竞争对手监测报告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4c3f8dd746dd" w:history="1">
              <w:r>
                <w:rPr>
                  <w:rStyle w:val="Hyperlink"/>
                </w:rPr>
                <w:t>2007年中国磷矿及磷化工产业竞争对手监测报告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34c3f8dd746dd" w:history="1">
                <w:r>
                  <w:rPr>
                    <w:rStyle w:val="Hyperlink"/>
                  </w:rPr>
                  <w:t>https://www.20087.com/2007-12/R_2007linkuangjilinhuagongchanyejingzhBaoGao.html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云南磷化集团有限公司</w:t>
      </w:r>
      <w:r>
        <w:rPr>
          <w:rFonts w:hint="eastAsia"/>
        </w:rPr>
        <w:br/>
      </w:r>
      <w:r>
        <w:rPr>
          <w:rFonts w:hint="eastAsia"/>
        </w:rPr>
        <w:t>　　贵州开磷华（集团）有限责任公司</w:t>
      </w:r>
      <w:r>
        <w:rPr>
          <w:rFonts w:hint="eastAsia"/>
        </w:rPr>
        <w:br/>
      </w:r>
      <w:r>
        <w:rPr>
          <w:rFonts w:hint="eastAsia"/>
        </w:rPr>
        <w:t>　　江苏澄星磷化工股份有限公司</w:t>
      </w:r>
      <w:r>
        <w:rPr>
          <w:rFonts w:hint="eastAsia"/>
        </w:rPr>
        <w:br/>
      </w:r>
      <w:r>
        <w:rPr>
          <w:rFonts w:hint="eastAsia"/>
        </w:rPr>
        <w:t>　　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贵州宏福实业开发总公司</w:t>
      </w:r>
      <w:r>
        <w:rPr>
          <w:rFonts w:hint="eastAsia"/>
        </w:rPr>
        <w:br/>
      </w:r>
      <w:r>
        <w:rPr>
          <w:rFonts w:hint="eastAsia"/>
        </w:rPr>
        <w:t>　　云南天宁矿业有限公司</w:t>
      </w:r>
      <w:r>
        <w:rPr>
          <w:rFonts w:hint="eastAsia"/>
        </w:rPr>
        <w:br/>
      </w:r>
      <w:r>
        <w:rPr>
          <w:rFonts w:hint="eastAsia"/>
        </w:rPr>
        <w:t>　　四川省金河经磷矿</w:t>
      </w:r>
      <w:r>
        <w:rPr>
          <w:rFonts w:hint="eastAsia"/>
        </w:rPr>
        <w:br/>
      </w:r>
      <w:r>
        <w:rPr>
          <w:rFonts w:hint="eastAsia"/>
        </w:rPr>
        <w:t>　　四川省清平磷矿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竞争纵企业的市场活动分析</w:t>
      </w:r>
      <w:r>
        <w:rPr>
          <w:rFonts w:hint="eastAsia"/>
        </w:rPr>
        <w:br/>
      </w:r>
      <w:r>
        <w:rPr>
          <w:rFonts w:hint="eastAsia"/>
        </w:rPr>
        <w:t>　　3.2.1 价格分析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企业的偿横债能力分析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4c3f8dd746dd" w:history="1">
        <w:r>
          <w:rPr>
            <w:rStyle w:val="Hyperlink"/>
          </w:rPr>
          <w:t>2007年中国磷矿及磷化工产业竞争对手监测报告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34c3f8dd746dd" w:history="1">
        <w:r>
          <w:rPr>
            <w:rStyle w:val="Hyperlink"/>
          </w:rPr>
          <w:t>https://www.20087.com/2007-12/R_2007linkuangjilinhuagongchanyejingzhBaoGao.html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368f3c17c4b61" w:history="1">
      <w:r>
        <w:rPr>
          <w:rStyle w:val="Hyperlink"/>
        </w:rPr>
        <w:t>2007年中国磷矿及磷化工产业竞争对手监测报告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inkuangjilinhuagongchanyejingzhBaoGao.html" TargetMode="External" Id="Ra5034c3f8dd7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inkuangjilinhuagongchanyejingzhBaoGao.html" TargetMode="External" Id="R728368f3c17c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2007-12-26T07:08:00Z</dcterms:created>
  <dcterms:modified xsi:type="dcterms:W3CDTF">2007-12-26T08:08:00Z</dcterms:modified>
  <dc:subject>2007年中国磷矿及磷化工产业竞争对手监测报告</dc:subject>
  <dc:title>2007年中国磷矿及磷化工产业竞争对手监测报告</dc:title>
  <cp:keywords>2007年中国磷矿及磷化工产业竞争对手监测报告</cp:keywords>
  <dc:description>2007年中国磷矿及磷化工产业竞争对手监测报告</dc:description>
</cp:coreProperties>
</file>