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9e9bedb34074" w:history="1">
              <w:r>
                <w:rPr>
                  <w:rStyle w:val="Hyperlink"/>
                </w:rPr>
                <w:t>2007年新型电池产业竞争对手监测报告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9e9bedb34074" w:history="1">
              <w:r>
                <w:rPr>
                  <w:rStyle w:val="Hyperlink"/>
                </w:rPr>
                <w:t>2007年新型电池产业竞争对手监测报告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f9e9bedb34074" w:history="1">
                <w:r>
                  <w:rPr>
                    <w:rStyle w:val="Hyperlink"/>
                  </w:rPr>
                  <w:t>https://www.20087.com/2007-12/R_2007nianxinxingdianchichanyejingzhenBaoGao.html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2006-2007年新型电池产业动态</w:t>
      </w:r>
      <w:r>
        <w:rPr>
          <w:rFonts w:hint="eastAsia"/>
        </w:rPr>
        <w:br/>
      </w:r>
      <w:r>
        <w:rPr>
          <w:rFonts w:hint="eastAsia"/>
        </w:rPr>
        <w:t>　　第一节 2006年新型电池产业产销情况</w:t>
      </w:r>
      <w:r>
        <w:rPr>
          <w:rFonts w:hint="eastAsia"/>
        </w:rPr>
        <w:br/>
      </w:r>
      <w:r>
        <w:rPr>
          <w:rFonts w:hint="eastAsia"/>
        </w:rPr>
        <w:t>　　第二节 2006年新型电池产业进出口情况</w:t>
      </w:r>
      <w:r>
        <w:rPr>
          <w:rFonts w:hint="eastAsia"/>
        </w:rPr>
        <w:br/>
      </w:r>
      <w:r>
        <w:rPr>
          <w:rFonts w:hint="eastAsia"/>
        </w:rPr>
        <w:t>　　第三节 新型电池产业增长趋势分析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2006-2007年新型电池行业竞争企业信息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2006-2007年新型电池企业经华营状况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一、公司战略</w:t>
      </w:r>
      <w:r>
        <w:rPr>
          <w:rFonts w:hint="eastAsia"/>
        </w:rPr>
        <w:br/>
      </w:r>
      <w:r>
        <w:rPr>
          <w:rFonts w:hint="eastAsia"/>
        </w:rPr>
        <w:t>　　　　二、业务战略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2006-2007年新型电池企业产品分析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2006-2007年新型电池企业终端市场分析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竞争企业品牌营销情况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2006-2007年新型电池企业薪酬情况</w:t>
      </w:r>
      <w:r>
        <w:rPr>
          <w:rFonts w:hint="eastAsia"/>
        </w:rPr>
        <w:br/>
      </w:r>
      <w:r>
        <w:rPr>
          <w:rFonts w:hint="eastAsia"/>
        </w:rPr>
        <w:t>　　第一节 竞争企业员工数量</w:t>
      </w:r>
      <w:r>
        <w:rPr>
          <w:rFonts w:hint="eastAsia"/>
        </w:rPr>
        <w:br/>
      </w:r>
      <w:r>
        <w:rPr>
          <w:rFonts w:hint="eastAsia"/>
        </w:rPr>
        <w:t>　　第二节 竞争企业员工薪额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2006-2007年新型电池企业财务分析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第七节 湖南瑞翔新材料有限经公司</w:t>
      </w:r>
      <w:r>
        <w:rPr>
          <w:rFonts w:hint="eastAsia"/>
        </w:rPr>
        <w:br/>
      </w:r>
      <w:r>
        <w:rPr>
          <w:rFonts w:hint="eastAsia"/>
        </w:rPr>
        <w:t>　　第八节 中⋅智⋅林⋅－潍坊北大青鸟华光科技股份有限公司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2004-2006年全球燃料电池材纵料市场规模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2004-2006年全球太阳能电池横产量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2006年中信国安盟固利公司资产负债状况</w:t>
      </w:r>
      <w:r>
        <w:rPr>
          <w:rFonts w:hint="eastAsia"/>
        </w:rPr>
        <w:br/>
      </w:r>
      <w:r>
        <w:rPr>
          <w:rFonts w:hint="eastAsia"/>
        </w:rPr>
        <w:t>　　图表 2006年中信国安盟固利公司盈利能力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2006年余姚金和实业有限公司盈利能力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2006年宁波太阳能电源有限公司盈利能力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9e9bedb34074" w:history="1">
        <w:r>
          <w:rPr>
            <w:rStyle w:val="Hyperlink"/>
          </w:rPr>
          <w:t>2007年新型电池产业竞争对手监测报告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f9e9bedb34074" w:history="1">
        <w:r>
          <w:rPr>
            <w:rStyle w:val="Hyperlink"/>
          </w:rPr>
          <w:t>https://www.20087.com/2007-12/R_2007nianxinxingdianchichanyejingzhenBaoGao.html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dc047de8a4dca" w:history="1">
      <w:r>
        <w:rPr>
          <w:rStyle w:val="Hyperlink"/>
        </w:rPr>
        <w:t>2007年新型电池产业竞争对手监测报告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chanyejingzhenBaoGao.html" TargetMode="External" Id="R964f9e9bedb3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chanyejingzhenBaoGao.html" TargetMode="External" Id="Ra88dc047de8a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2007-12-23T04:09:00Z</dcterms:created>
  <dcterms:modified xsi:type="dcterms:W3CDTF">2007-12-23T05:09:00Z</dcterms:modified>
  <dc:subject>2007年新型电池产业竞争对手监测报告</dc:subject>
  <dc:title>2007年新型电池产业竞争对手监测报告</dc:title>
  <cp:keywords>2007年新型电池产业竞争对手监测报告</cp:keywords>
  <dc:description>2007年新型电池产业竞争对手监测报告</dc:description>
</cp:coreProperties>
</file>