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7f371e4f94c71" w:history="1">
              <w:r>
                <w:rPr>
                  <w:rStyle w:val="Hyperlink"/>
                </w:rPr>
                <w:t>2007年燃料电池行业竞争对手经营监测报告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7f371e4f94c71" w:history="1">
              <w:r>
                <w:rPr>
                  <w:rStyle w:val="Hyperlink"/>
                </w:rPr>
                <w:t>2007年燃料电池行业竞争对手经营监测报告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7f371e4f94c71" w:history="1">
                <w:r>
                  <w:rPr>
                    <w:rStyle w:val="Hyperlink"/>
                  </w:rPr>
                  <w:t>https://www.20087.com/2007-12/R_2007nianranliaodianchijingzhengduishBaoGao.html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2006-2007年燃料电池行业运营监控</w:t>
      </w:r>
      <w:r>
        <w:rPr>
          <w:rFonts w:hint="eastAsia"/>
        </w:rPr>
        <w:br/>
      </w:r>
      <w:r>
        <w:rPr>
          <w:rFonts w:hint="eastAsia"/>
        </w:rPr>
        <w:t>　　第一节 2006-2007年燃料电池行业发展概况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2007年燃料电池行业市场现状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2007年燃料电池企业最新经营状况监控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2007年燃料电池行业整体企业分析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2007年燃料电池行业主要企业经营状况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一、上海神力科技有限公司</w:t>
      </w:r>
      <w:r>
        <w:rPr>
          <w:rFonts w:hint="eastAsia"/>
        </w:rPr>
        <w:br/>
      </w:r>
      <w:r>
        <w:rPr>
          <w:rFonts w:hint="eastAsia"/>
        </w:rPr>
        <w:t>　　　　二、北京飞驰绿能电源技术有限责任公司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三、北京世纪富原燃料电池有限公司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2007年燃料电池企业运营分析</w:t>
      </w:r>
      <w:r>
        <w:rPr>
          <w:rFonts w:hint="eastAsia"/>
        </w:rPr>
        <w:br/>
      </w:r>
      <w:r>
        <w:rPr>
          <w:rFonts w:hint="eastAsia"/>
        </w:rPr>
        <w:t>　　第一节 2007年燃料电池行业整体分析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六、企业现金流华量分析</w:t>
      </w:r>
      <w:r>
        <w:rPr>
          <w:rFonts w:hint="eastAsia"/>
        </w:rPr>
        <w:br/>
      </w:r>
      <w:r>
        <w:rPr>
          <w:rFonts w:hint="eastAsia"/>
        </w:rPr>
        <w:t>　　第二节 中^智^林^－2007年燃料电池企业主要竞争对手分析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一、上海神力科技有限公司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燃料电池分类及其主要特性</w:t>
      </w:r>
      <w:r>
        <w:rPr>
          <w:rFonts w:hint="eastAsia"/>
        </w:rPr>
        <w:br/>
      </w:r>
      <w:r>
        <w:rPr>
          <w:rFonts w:hint="eastAsia"/>
        </w:rPr>
        <w:t>　　图表 燃料电池商业化的障经碍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不同类型燃料电池的性能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第一、二、三代轿车用燃料电池发动机主要性能指标比较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燃料电池与火力发电的大气污染比较</w:t>
      </w:r>
      <w:r>
        <w:rPr>
          <w:rFonts w:hint="eastAsia"/>
        </w:rPr>
        <w:br/>
      </w:r>
      <w:r>
        <w:rPr>
          <w:rFonts w:hint="eastAsia"/>
        </w:rPr>
        <w:t>　　图表 2010年世界燃料电池市场规模预测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2006-2007年燃料电池价格变化</w:t>
      </w:r>
      <w:r>
        <w:rPr>
          <w:rFonts w:hint="eastAsia"/>
        </w:rPr>
        <w:br/>
      </w:r>
      <w:r>
        <w:rPr>
          <w:rFonts w:hint="eastAsia"/>
        </w:rPr>
        <w:t>　　图表 2006-2007年燃料电池行业总体工业总产值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2006-2007年燃料电池行业总销售收入</w:t>
      </w:r>
      <w:r>
        <w:rPr>
          <w:rFonts w:hint="eastAsia"/>
        </w:rPr>
        <w:br/>
      </w:r>
      <w:r>
        <w:rPr>
          <w:rFonts w:hint="eastAsia"/>
        </w:rPr>
        <w:t>　　图表 中国燃料电池行业重大纵投资</w:t>
      </w:r>
      <w:r>
        <w:rPr>
          <w:rFonts w:hint="eastAsia"/>
        </w:rPr>
        <w:br/>
      </w:r>
      <w:r>
        <w:rPr>
          <w:rFonts w:hint="eastAsia"/>
        </w:rPr>
        <w:t>　　图表 全球燃料电池供需缺口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2006年上海神力科技有限公司盈利能力</w:t>
      </w:r>
      <w:r>
        <w:rPr>
          <w:rFonts w:hint="eastAsia"/>
        </w:rPr>
        <w:br/>
      </w:r>
      <w:r>
        <w:rPr>
          <w:rFonts w:hint="eastAsia"/>
        </w:rPr>
        <w:t>　　图表 2006年北京飞驰绿能电源技术有限责任公司资产负债状况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2006年北京飞驰绿能电源技术有限责任公司盈利能力</w:t>
      </w:r>
      <w:r>
        <w:rPr>
          <w:rFonts w:hint="eastAsia"/>
        </w:rPr>
        <w:br/>
      </w:r>
      <w:r>
        <w:rPr>
          <w:rFonts w:hint="eastAsia"/>
        </w:rPr>
        <w:t>　　图表 2006年北京世纪富原燃料电池有限公司资产负债状况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2006年北京世纪富原燃料横电池有限公司盈利能力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7f371e4f94c71" w:history="1">
        <w:r>
          <w:rPr>
            <w:rStyle w:val="Hyperlink"/>
          </w:rPr>
          <w:t>2007年燃料电池行业竞争对手经营监测报告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7f371e4f94c71" w:history="1">
        <w:r>
          <w:rPr>
            <w:rStyle w:val="Hyperlink"/>
          </w:rPr>
          <w:t>https://www.20087.com/2007-12/R_2007nianranliaodianchijingzhengduishBaoGao.html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2b5f1d8d14cad" w:history="1">
      <w:r>
        <w:rPr>
          <w:rStyle w:val="Hyperlink"/>
        </w:rPr>
        <w:t>2007年燃料电池行业竞争对手经营监测报告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anliaodianchijingzhengduishBaoGao.html" TargetMode="External" Id="R9077f371e4f9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anliaodianchijingzhengduishBaoGao.html" TargetMode="External" Id="R7bc2b5f1d8d1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2007-12-21T07:25:00Z</dcterms:created>
  <dcterms:modified xsi:type="dcterms:W3CDTF">2007-12-21T08:25:00Z</dcterms:modified>
  <dc:subject>2007年燃料电池行业竞争对手经营监测报告</dc:subject>
  <dc:title>2007年燃料电池行业竞争对手经营监测报告</dc:title>
  <cp:keywords>2007年燃料电池行业竞争对手经营监测报告</cp:keywords>
  <dc:description>2007年燃料电池行业竞争对手经营监测报告</dc:description>
</cp:coreProperties>
</file>