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b93edf52b4f52" w:history="1">
              <w:r>
                <w:rPr>
                  <w:rStyle w:val="Hyperlink"/>
                </w:rPr>
                <w:t>2007年非金属矿采选行业数据统计分析报告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b93edf52b4f52" w:history="1">
              <w:r>
                <w:rPr>
                  <w:rStyle w:val="Hyperlink"/>
                </w:rPr>
                <w:t>2007年非金属矿采选行业数据统计分析报告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b93edf52b4f52" w:history="1">
                <w:r>
                  <w:rPr>
                    <w:rStyle w:val="Hyperlink"/>
                  </w:rPr>
                  <w:t>https://www.20087.com/2007-12/R_2007nianfeijinshukuangcaixuanshujutoBaoGao.html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2007年非金属矿采选行业概况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2007年非金属矿采选行业指数分析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2006年非金属矿采选行业回顾</w:t>
      </w:r>
      <w:r>
        <w:rPr>
          <w:rFonts w:hint="eastAsia"/>
        </w:rPr>
        <w:br/>
      </w:r>
      <w:r>
        <w:rPr>
          <w:rFonts w:hint="eastAsia"/>
        </w:rPr>
        <w:t>　　第一节 2006年非金属矿采选行业产销情况回顾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2006年非金属矿采选行业财务分析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2007年非金属矿采选行业运行统计</w:t>
      </w:r>
      <w:r>
        <w:rPr>
          <w:rFonts w:hint="eastAsia"/>
        </w:rPr>
        <w:br/>
      </w:r>
      <w:r>
        <w:rPr>
          <w:rFonts w:hint="eastAsia"/>
        </w:rPr>
        <w:t>　　第一节 2007年非金属矿采选行业投资情况</w:t>
      </w:r>
      <w:r>
        <w:rPr>
          <w:rFonts w:hint="eastAsia"/>
        </w:rPr>
        <w:br/>
      </w:r>
      <w:r>
        <w:rPr>
          <w:rFonts w:hint="eastAsia"/>
        </w:rPr>
        <w:t>　　第二节 2007年非金属矿采选行业收益情况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2007年非金属矿采选行业下游运行分析</w:t>
      </w:r>
      <w:r>
        <w:rPr>
          <w:rFonts w:hint="eastAsia"/>
        </w:rPr>
        <w:br/>
      </w:r>
      <w:r>
        <w:rPr>
          <w:rFonts w:hint="eastAsia"/>
        </w:rPr>
        <w:t>　　Part2 2007年非金属矿采选产业运行情况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2007年非金属矿采选行业产销情况分析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2007年非金属矿采选行业生产分析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2007年非金属矿采选行业销售情况分析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2007年非金属矿采选行业区域分析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2007年非金属矿采选企业产销分析</w:t>
      </w:r>
      <w:r>
        <w:rPr>
          <w:rFonts w:hint="eastAsia"/>
        </w:rPr>
        <w:br/>
      </w:r>
      <w:r>
        <w:rPr>
          <w:rFonts w:hint="eastAsia"/>
        </w:rPr>
        <w:t>　　第一节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浙江龟湖矿业有限公司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嵩县铭源莹石粉有限公司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海南文昌南玻石英砂厂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河南省灵宝市故县蛭石厂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湖北省广水市石英华有限责任公司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2006-2007年非金属矿采选行业财务分析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2006-2007年非金属矿采选行业资产负债状况分析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2006-2007年非金属矿采选行业资产状况分析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2007年非金属矿采选行业负债状况分析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2006-2007年非金属矿采选行业资产运营状况分析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2006-2007年非金属矿经采选行业管理费用分析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2006-2007年非金属矿采选行业财务费用率分析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2006-2007年非金属矿采选行业成本费用分析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2006-2007年非金属矿采选行业产品销售收入分析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　2006-2007年非金属矿采选行业利润总额分析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2006年石墨行业部分产品国内纵市场价格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2006年我国非金属矿采选业工业总横产值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b93edf52b4f52" w:history="1">
        <w:r>
          <w:rPr>
            <w:rStyle w:val="Hyperlink"/>
          </w:rPr>
          <w:t>2007年非金属矿采选行业数据统计分析报告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b93edf52b4f52" w:history="1">
        <w:r>
          <w:rPr>
            <w:rStyle w:val="Hyperlink"/>
          </w:rPr>
          <w:t>https://www.20087.com/2007-12/R_2007nianfeijinshukuangcaixuanshujutoBaoGao.html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053e47c9a454e" w:history="1">
      <w:r>
        <w:rPr>
          <w:rStyle w:val="Hyperlink"/>
        </w:rPr>
        <w:t>2007年非金属矿采选行业数据统计分析报告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shujutoBaoGao.html" TargetMode="External" Id="R0d9b93edf52b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shujutoBaoGao.html" TargetMode="External" Id="R527053e47c9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2007-12-03T07:49:00Z</dcterms:created>
  <dcterms:modified xsi:type="dcterms:W3CDTF">2007-12-03T08:49:00Z</dcterms:modified>
  <dc:subject>2007年非金属矿采选行业数据统计分析报告</dc:subject>
  <dc:title>2007年非金属矿采选行业数据统计分析报告</dc:title>
  <cp:keywords>2007年非金属矿采选行业数据统计分析报告</cp:keywords>
  <dc:description>2007年非金属矿采选行业数据统计分析报告</dc:description>
</cp:coreProperties>
</file>