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b0f40f2e24251" w:history="1">
              <w:r>
                <w:rPr>
                  <w:rStyle w:val="Hyperlink"/>
                </w:rPr>
                <w:t>2007年黑色金属矿采选行业区域投资机会分析报告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b0f40f2e24251" w:history="1">
              <w:r>
                <w:rPr>
                  <w:rStyle w:val="Hyperlink"/>
                </w:rPr>
                <w:t>2007年黑色金属矿采选行业区域投资机会分析报告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b0f40f2e24251" w:history="1">
                <w:r>
                  <w:rPr>
                    <w:rStyle w:val="Hyperlink"/>
                  </w:rPr>
                  <w:t>https://www.20087.com/2007-12/R_2007nianheisejinshukuangcaixuanquyutBaoGao.html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2006-2007年黑色金属矿采选行业运行分析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二、黑色金属矿采选行业数据分析</w:t>
      </w:r>
      <w:r>
        <w:rPr>
          <w:rFonts w:hint="eastAsia"/>
        </w:rPr>
        <w:br/>
      </w:r>
      <w:r>
        <w:rPr>
          <w:rFonts w:hint="eastAsia"/>
        </w:rPr>
        <w:t>　　第三节 2006-2007年黑色金属矿采选行业全国投资运行基本态势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2007年黑色金属矿采选行业发展趋势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二、2007年黑色金属矿采选行业发展预测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华北地区黑色金属矿采选行业投资分析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华中地区黑色金属矿采选行业投资分析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华南地区黑色金属矿采选行业投资分析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华东地区黑色金属矿采选行业投资分析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东北地区黑色金属矿采选行业投资分析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西北地区黑色金属矿采选华行业投资分析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西南地区黑色金属矿采选行业投资分析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2007年黑色金属矿采选行业投资机会与风险分析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2007年黑色金属矿采选行业投资机会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中~智林：2007年黑色金属矿采选行业投资建议</w:t>
      </w:r>
      <w:r>
        <w:rPr>
          <w:rFonts w:hint="eastAsia"/>
        </w:rPr>
        <w:br/>
      </w:r>
      <w:r>
        <w:rPr>
          <w:rFonts w:hint="eastAsia"/>
        </w:rPr>
        <w:t>　　　　一、黑色金属矿采选行业投资方式</w:t>
      </w:r>
      <w:r>
        <w:rPr>
          <w:rFonts w:hint="eastAsia"/>
        </w:rPr>
        <w:br/>
      </w:r>
      <w:r>
        <w:rPr>
          <w:rFonts w:hint="eastAsia"/>
        </w:rPr>
        <w:t>　　　　二、黑色金属矿采选行业投资方向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我国黑色金属矿采选企业地区分布</w:t>
      </w:r>
      <w:r>
        <w:rPr>
          <w:rFonts w:hint="eastAsia"/>
        </w:rPr>
        <w:br/>
      </w:r>
      <w:r>
        <w:rPr>
          <w:rFonts w:hint="eastAsia"/>
        </w:rPr>
        <w:t>　　图表 2004-2006年美国粗钢产量</w:t>
      </w:r>
      <w:r>
        <w:rPr>
          <w:rFonts w:hint="eastAsia"/>
        </w:rPr>
        <w:br/>
      </w:r>
      <w:r>
        <w:rPr>
          <w:rFonts w:hint="eastAsia"/>
        </w:rPr>
        <w:t>　　图表 2004-2006经美国从中国进口钢铁量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2006年黑色金属矿采选行业经济运行指标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2004-2006年我国黑纵色金属矿采选行业销售成本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2006年黑色金属行业价格走势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2006年全国铁矿石横产量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b0f40f2e24251" w:history="1">
        <w:r>
          <w:rPr>
            <w:rStyle w:val="Hyperlink"/>
          </w:rPr>
          <w:t>2007年黑色金属矿采选行业区域投资机会分析报告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b0f40f2e24251" w:history="1">
        <w:r>
          <w:rPr>
            <w:rStyle w:val="Hyperlink"/>
          </w:rPr>
          <w:t>https://www.20087.com/2007-12/R_2007nianheisejinshukuangcaixuanquyutBaoGao.html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25b2182884ee0" w:history="1">
      <w:r>
        <w:rPr>
          <w:rStyle w:val="Hyperlink"/>
        </w:rPr>
        <w:t>2007年黑色金属矿采选行业区域投资机会分析报告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isejinshukuangcaixuanquyutBaoGao.html" TargetMode="External" Id="R49bb0f40f2e2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isejinshukuangcaixuanquyutBaoGao.html" TargetMode="External" Id="Rd5525b21828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2007-12-02T06:18:00Z</dcterms:created>
  <dcterms:modified xsi:type="dcterms:W3CDTF">2007-12-02T07:18:00Z</dcterms:modified>
  <dc:subject>2007年黑色金属矿采选行业区域投资机会分析报告</dc:subject>
  <dc:title>2007年黑色金属矿采选行业区域投资机会分析报告</dc:title>
  <cp:keywords>2007年黑色金属矿采选行业区域投资机会分析报告</cp:keywords>
  <dc:description>2007年黑色金属矿采选行业区域投资机会分析报告</dc:description>
</cp:coreProperties>
</file>