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79e9f012c40c6" w:history="1">
              <w:r>
                <w:rPr>
                  <w:rStyle w:val="Hyperlink"/>
                </w:rPr>
                <w:t>2007-2008年中国农药产业进出口市场竞争监测报告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79e9f012c40c6" w:history="1">
              <w:r>
                <w:rPr>
                  <w:rStyle w:val="Hyperlink"/>
                </w:rPr>
                <w:t>2007-2008年中国农药产业进出口市场竞争监测报告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679e9f012c40c6" w:history="1">
                <w:r>
                  <w:rPr>
                    <w:rStyle w:val="Hyperlink"/>
                  </w:rPr>
                  <w:t>https://www.20087.com/2007-12/R_2007_2008nongyaochanyejinchukoushichBaoGao.html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农药产业进出口市场环境分析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一、美国农药产业发展分析</w:t>
      </w:r>
      <w:r>
        <w:rPr>
          <w:rFonts w:hint="eastAsia"/>
        </w:rPr>
        <w:br/>
      </w:r>
      <w:r>
        <w:rPr>
          <w:rFonts w:hint="eastAsia"/>
        </w:rPr>
        <w:t>　　　　二、德国农药产业发展分析</w:t>
      </w:r>
      <w:r>
        <w:rPr>
          <w:rFonts w:hint="eastAsia"/>
        </w:rPr>
        <w:br/>
      </w:r>
      <w:r>
        <w:rPr>
          <w:rFonts w:hint="eastAsia"/>
        </w:rPr>
        <w:t>　　　　三、法国农药产华业发展分析</w:t>
      </w:r>
      <w:r>
        <w:rPr>
          <w:rFonts w:hint="eastAsia"/>
        </w:rPr>
        <w:br/>
      </w:r>
      <w:r>
        <w:rPr>
          <w:rFonts w:hint="eastAsia"/>
        </w:rPr>
        <w:t>　　　　四、日本农药产业发展分析</w:t>
      </w:r>
      <w:r>
        <w:rPr>
          <w:rFonts w:hint="eastAsia"/>
        </w:rPr>
        <w:br/>
      </w:r>
      <w:r>
        <w:rPr>
          <w:rFonts w:hint="eastAsia"/>
        </w:rPr>
        <w:t>　　第三节 农药产业进出口存在的问题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农药产业进口市场分析</w:t>
      </w:r>
      <w:r>
        <w:rPr>
          <w:rFonts w:hint="eastAsia"/>
        </w:rPr>
        <w:br/>
      </w:r>
      <w:r>
        <w:rPr>
          <w:rFonts w:hint="eastAsia"/>
        </w:rPr>
        <w:t>　　第一节 农药产业进口总量分析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杀虫剂进口分析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第三节 杀菌剂进口分析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第四节 除草剂进口分析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农药产业出口市场分析</w:t>
      </w:r>
      <w:r>
        <w:rPr>
          <w:rFonts w:hint="eastAsia"/>
        </w:rPr>
        <w:br/>
      </w:r>
      <w:r>
        <w:rPr>
          <w:rFonts w:hint="eastAsia"/>
        </w:rPr>
        <w:t>　　第一节 农药产业出口总量分析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第二节 杀虫剂出口分析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第三节 杀菌剂经出口分析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第四节 除草剂出口分析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农药产业企业进出口情况分析</w:t>
      </w:r>
      <w:r>
        <w:rPr>
          <w:rFonts w:hint="eastAsia"/>
        </w:rPr>
        <w:br/>
      </w:r>
      <w:r>
        <w:rPr>
          <w:rFonts w:hint="eastAsia"/>
        </w:rPr>
        <w:t>　　第一节 湖北沙隆达股份有限公司</w:t>
      </w:r>
      <w:r>
        <w:rPr>
          <w:rFonts w:hint="eastAsia"/>
        </w:rPr>
        <w:br/>
      </w:r>
      <w:r>
        <w:rPr>
          <w:rFonts w:hint="eastAsia"/>
        </w:rPr>
        <w:t>　　第二节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第三节 南京红太阳股份有限公司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农药产业纵进出口预测及建议</w:t>
      </w:r>
      <w:r>
        <w:rPr>
          <w:rFonts w:hint="eastAsia"/>
        </w:rPr>
        <w:br/>
      </w:r>
      <w:r>
        <w:rPr>
          <w:rFonts w:hint="eastAsia"/>
        </w:rPr>
        <w:t>　　第一节 农药产业出口预测</w:t>
      </w:r>
      <w:r>
        <w:rPr>
          <w:rFonts w:hint="eastAsia"/>
        </w:rPr>
        <w:br/>
      </w:r>
      <w:r>
        <w:rPr>
          <w:rFonts w:hint="eastAsia"/>
        </w:rPr>
        <w:t>　　第二节 农药产业进口预测</w:t>
      </w:r>
      <w:r>
        <w:rPr>
          <w:rFonts w:hint="eastAsia"/>
        </w:rPr>
        <w:br/>
      </w:r>
      <w:r>
        <w:rPr>
          <w:rFonts w:hint="eastAsia"/>
        </w:rPr>
        <w:t>　　第三节 中智.林.－农药产业出口建议</w:t>
      </w:r>
      <w:r>
        <w:rPr>
          <w:rFonts w:hint="eastAsia"/>
        </w:rPr>
        <w:br/>
      </w:r>
      <w:r>
        <w:rPr>
          <w:rFonts w:hint="eastAsia"/>
        </w:rPr>
        <w:t>　　图表 湖北沙隆达股份每股指标分析</w:t>
      </w:r>
      <w:r>
        <w:rPr>
          <w:rFonts w:hint="eastAsia"/>
        </w:rPr>
        <w:br/>
      </w:r>
      <w:r>
        <w:rPr>
          <w:rFonts w:hint="eastAsia"/>
        </w:rPr>
        <w:t>　　图表 湖北沙隆达股份利润构成分析</w:t>
      </w:r>
      <w:r>
        <w:rPr>
          <w:rFonts w:hint="eastAsia"/>
        </w:rPr>
        <w:br/>
      </w:r>
      <w:r>
        <w:rPr>
          <w:rFonts w:hint="eastAsia"/>
        </w:rPr>
        <w:t>　　图表 湖北沙隆达股份获利能力分析</w:t>
      </w:r>
      <w:r>
        <w:rPr>
          <w:rFonts w:hint="eastAsia"/>
        </w:rPr>
        <w:br/>
      </w:r>
      <w:r>
        <w:rPr>
          <w:rFonts w:hint="eastAsia"/>
        </w:rPr>
        <w:t>　　图表 湖北沙隆达股份经营能力分析</w:t>
      </w:r>
      <w:r>
        <w:rPr>
          <w:rFonts w:hint="eastAsia"/>
        </w:rPr>
        <w:br/>
      </w:r>
      <w:r>
        <w:rPr>
          <w:rFonts w:hint="eastAsia"/>
        </w:rPr>
        <w:t>　　图表 湖北沙隆达股份经营能力分析</w:t>
      </w:r>
      <w:r>
        <w:rPr>
          <w:rFonts w:hint="eastAsia"/>
        </w:rPr>
        <w:br/>
      </w:r>
      <w:r>
        <w:rPr>
          <w:rFonts w:hint="eastAsia"/>
        </w:rPr>
        <w:t>　　图表 江山股份每股指标分析</w:t>
      </w:r>
      <w:r>
        <w:rPr>
          <w:rFonts w:hint="eastAsia"/>
        </w:rPr>
        <w:br/>
      </w:r>
      <w:r>
        <w:rPr>
          <w:rFonts w:hint="eastAsia"/>
        </w:rPr>
        <w:t>　　图表 江山股份利润构成分析</w:t>
      </w:r>
      <w:r>
        <w:rPr>
          <w:rFonts w:hint="eastAsia"/>
        </w:rPr>
        <w:br/>
      </w:r>
      <w:r>
        <w:rPr>
          <w:rFonts w:hint="eastAsia"/>
        </w:rPr>
        <w:t>　　图表 江山股份利润横分析</w:t>
      </w:r>
      <w:r>
        <w:rPr>
          <w:rFonts w:hint="eastAsia"/>
        </w:rPr>
        <w:br/>
      </w:r>
      <w:r>
        <w:rPr>
          <w:rFonts w:hint="eastAsia"/>
        </w:rPr>
        <w:t>　　图表 江山股份经营能力分析</w:t>
      </w:r>
      <w:r>
        <w:rPr>
          <w:rFonts w:hint="eastAsia"/>
        </w:rPr>
        <w:br/>
      </w:r>
      <w:r>
        <w:rPr>
          <w:rFonts w:hint="eastAsia"/>
        </w:rPr>
        <w:t>　　图表 江山股份资本结构分析</w:t>
      </w:r>
      <w:r>
        <w:rPr>
          <w:rFonts w:hint="eastAsia"/>
        </w:rPr>
        <w:br/>
      </w:r>
      <w:r>
        <w:rPr>
          <w:rFonts w:hint="eastAsia"/>
        </w:rPr>
        <w:t>　　图表 江山股份发展能力分析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79e9f012c40c6" w:history="1">
        <w:r>
          <w:rPr>
            <w:rStyle w:val="Hyperlink"/>
          </w:rPr>
          <w:t>2007-2008年中国农药产业进出口市场竞争监测报告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679e9f012c40c6" w:history="1">
        <w:r>
          <w:rPr>
            <w:rStyle w:val="Hyperlink"/>
          </w:rPr>
          <w:t>https://www.20087.com/2007-12/R_2007_2008nongyaochanyejinchukoushichBaoGao.html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7a046dabe4fbb" w:history="1">
      <w:r>
        <w:rPr>
          <w:rStyle w:val="Hyperlink"/>
        </w:rPr>
        <w:t>2007-2008年中国农药产业进出口市场竞争监测报告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nongyaochanyejinchukoushichBaoGao.html" TargetMode="External" Id="Rd0679e9f012c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nongyaochanyejinchukoushichBaoGao.html" TargetMode="External" Id="R1537a046dabe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2007-12-26T04:19:00Z</dcterms:created>
  <dcterms:modified xsi:type="dcterms:W3CDTF">2007-12-26T05:19:00Z</dcterms:modified>
  <dc:subject>2007-2008年中国农药产业进出口市场竞争监测报告</dc:subject>
  <dc:title>2007-2008年中国农药产业进出口市场竞争监测报告</dc:title>
  <cp:keywords>2007-2008年中国农药产业进出口市场竞争监测报告</cp:keywords>
  <dc:description>2007-2008年中国农药产业进出口市场竞争监测报告</dc:description>
</cp:coreProperties>
</file>