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01c2c5f214080" w:history="1">
              <w:r>
                <w:rPr>
                  <w:rStyle w:val="Hyperlink"/>
                </w:rPr>
                <w:t>2007-2008年中国有色金属行业发展分析报告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01c2c5f214080" w:history="1">
              <w:r>
                <w:rPr>
                  <w:rStyle w:val="Hyperlink"/>
                </w:rPr>
                <w:t>2007-2008年中国有色金属行业发展分析报告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101c2c5f214080" w:history="1">
                <w:r>
                  <w:rPr>
                    <w:rStyle w:val="Hyperlink"/>
                  </w:rPr>
                  <w:t>https://www.20087.com/2007-12/R_2007_2008yousejinshufazhanfenxiBaoGao.html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有色金属行业**年前**季度行业平均EBIT同比增长***%。但第**季度行业平均EBIT环比仅增长***%，出现急剧下降的局面。</w:t>
      </w:r>
      <w:r>
        <w:rPr>
          <w:rFonts w:hint="eastAsia"/>
        </w:rPr>
        <w:br/>
      </w:r>
      <w:r>
        <w:rPr>
          <w:rFonts w:hint="eastAsia"/>
        </w:rPr>
        <w:t>　　铜库存持续增长</w:t>
      </w:r>
      <w:r>
        <w:rPr>
          <w:rFonts w:hint="eastAsia"/>
        </w:rPr>
        <w:br/>
      </w:r>
      <w:r>
        <w:rPr>
          <w:rFonts w:hint="eastAsia"/>
        </w:rPr>
        <w:t>　　LME铜库存持续增加，截至月底已达到**年**月份以来的最高水平。库存的增加除了来自亚洲之外，欧洲和美国的库存也出现较大增加。亚洲仓库的增加可以理解为外高内低的局面造成的中国转口所致，但欧洲和美国的库存增加则显示欧洲市场供应紧张的局势有所缓解。</w:t>
      </w:r>
      <w:r>
        <w:rPr>
          <w:rFonts w:hint="eastAsia"/>
        </w:rPr>
        <w:br/>
      </w:r>
      <w:r>
        <w:rPr>
          <w:rFonts w:hint="eastAsia"/>
        </w:rPr>
        <w:t>　　随着国内铜需求进入消费旺季，国内的铜消费增长重新提速。不过，市场供应量过大，导致国内铜价持续疲软。国家统计局公布：中国1～**月精炼铜产量达***万吨，同比增长***%，其中**月精炼铜产量达***万吨，同比增长***%。</w:t>
      </w:r>
      <w:r>
        <w:rPr>
          <w:rFonts w:hint="eastAsia"/>
        </w:rPr>
        <w:br/>
      </w:r>
      <w:r>
        <w:rPr>
          <w:rFonts w:hint="eastAsia"/>
        </w:rPr>
        <w:t>　　不过，一直以来，只要中国经济运行良好，进口不出现大的下滑，都成为市场做多的***个重要理由。而海关总署最新数据显示：中国**月精炼铜进口上升至***吨，较**月增长***%。这样的消息无疑会给价格带来支撑。分析认为，“只要有中国的需求在，金属价格就难以下降。”</w:t>
      </w:r>
      <w:r>
        <w:rPr>
          <w:rFonts w:hint="eastAsia"/>
        </w:rPr>
        <w:br/>
      </w:r>
      <w:r>
        <w:rPr>
          <w:rFonts w:hint="eastAsia"/>
        </w:rPr>
        <w:t>　　铝产量增加而出口减少</w:t>
      </w:r>
      <w:r>
        <w:rPr>
          <w:rFonts w:hint="eastAsia"/>
        </w:rPr>
        <w:br/>
      </w:r>
      <w:r>
        <w:rPr>
          <w:rFonts w:hint="eastAsia"/>
        </w:rPr>
        <w:t>　　铝供应的增长已毫无悬念。WBMS最新数据显示，1～**月，全球铝市过剩***吨。原铝需求为***万吨，同比增加***万吨。原铝产量增加***万吨至***万吨，同比增长***%。中国产量增加***万吨，占全球产量的***%。中国国家统计局数据显示公布，中国1～**月原铝产量为***万吨，同比增长***%，**月原铝产量为***万吨。</w:t>
      </w:r>
      <w:r>
        <w:rPr>
          <w:rFonts w:hint="eastAsia"/>
        </w:rPr>
        <w:br/>
      </w:r>
      <w:r>
        <w:rPr>
          <w:rFonts w:hint="eastAsia"/>
        </w:rPr>
        <w:t>　　我国从**月**日起大幅调整了铝材的出口退税，接着又在**月份对铝材中出口增长最快的“非合金制条、杆、型材和异型材”等项产品加征了***%的关税。两项政策的效果叠加，使得部分铝材的出口成本增加超过了***%。而铝材出口的利润一般也就在***%甚至更低的水平，因此税率调控必然会起到抑制出口的效果。在国内本已出现供过于求的情况下，出口的减少将明显不利于铝价的上涨。</w:t>
      </w:r>
      <w:r>
        <w:rPr>
          <w:rFonts w:hint="eastAsia"/>
        </w:rPr>
        <w:br/>
      </w:r>
      <w:r>
        <w:rPr>
          <w:rFonts w:hint="eastAsia"/>
        </w:rPr>
        <w:t>　　根据国际铜业组织（ICSG）与世界金属统计局（WBMS）等国际机构公布的金属行业供需情况来看，铜、铝、铅、黄金都属于弱平衡或者供求偏紧，锌、镍有一定需求复苏。总体来看，我们仍然看好未来金属价格走势。</w:t>
      </w:r>
      <w:r>
        <w:rPr>
          <w:rFonts w:hint="eastAsia"/>
        </w:rPr>
        <w:br/>
      </w:r>
      <w:r>
        <w:rPr>
          <w:rFonts w:hint="eastAsia"/>
        </w:rPr>
        <w:t>　　首先，库存仍处于历史低位。根据麦格理银行研究对LME、COMEX、SHFE主要交易所以及ICSG、ILZSG、IAI等国际金属研究组织所做的最新统计数据得出，截止到**年**月全球基金金属库存仍然处于历史极低的位置，基本金属价格总体上处于粗略的平衡，个别金属出现一定短缺，即使在传统消费需求淡季的**季度，**年库存增加的趋势也没有出现。</w:t>
      </w:r>
      <w:r>
        <w:rPr>
          <w:rFonts w:hint="eastAsia"/>
        </w:rPr>
        <w:br/>
      </w:r>
      <w:r>
        <w:rPr>
          <w:rFonts w:hint="eastAsia"/>
        </w:rPr>
        <w:t>　　其次，美元疲软使商品价格受到支撑。我们认为美元贬值的长期趋势不会改变。不断扩大的“双赤字”从根本上削弱了美元汇率，且截至**美国的经济增长方式只会使赤字越来越大，加上美国次债危机导致美联储自**年**月以来首次使用降息政策，下调幅度达***个基点。伴随美元的贬值和继续贬值的预期，以及新兴国家（主要是中国、印度、俄罗斯、巴西等）经济的快速发展，随之而来的将是全世界资产价格上涨及其带来的世界性资本通胀。</w:t>
      </w:r>
      <w:r>
        <w:rPr>
          <w:rFonts w:hint="eastAsia"/>
        </w:rPr>
        <w:br/>
      </w:r>
      <w:r>
        <w:rPr>
          <w:rFonts w:hint="eastAsia"/>
        </w:rPr>
        <w:t>　　最后，中国等新兴市场国家将是未来主导因素。**年以后，随着新兴市场经济国家经济的大幅增长，对基础原材料的需求也在稳步增加，尤其是中国需求已经成为世界最主要的力量。从长期来看，中国、印度等新兴经济体对全球商品市场的影响才刚刚开始，未来需求将会更加强劲，我们对本轮金属牛市周期的延长持乐观态度。</w:t>
      </w:r>
      <w:r>
        <w:rPr>
          <w:rFonts w:hint="eastAsia"/>
        </w:rPr>
        <w:br/>
      </w:r>
      <w:r>
        <w:rPr>
          <w:rFonts w:hint="eastAsia"/>
        </w:rPr>
        <w:t>　　根据世界金属研究组织的最新统计，全球基本金属以及不锈钢表观需求（产量＋进口量－出口量）的数据表明，基本金属年同比需求增长维持强劲。其中铜、铝、镍的需求量都较**年同期增长***％以上。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有色金属行业概况</w:t>
      </w:r>
      <w:r>
        <w:rPr>
          <w:rFonts w:hint="eastAsia"/>
        </w:rPr>
        <w:br/>
      </w:r>
      <w:r>
        <w:rPr>
          <w:rFonts w:hint="eastAsia"/>
        </w:rPr>
        <w:t>　　第一节 国内有色金属行业运行环境</w:t>
      </w:r>
      <w:r>
        <w:rPr>
          <w:rFonts w:hint="eastAsia"/>
        </w:rPr>
        <w:br/>
      </w:r>
      <w:r>
        <w:rPr>
          <w:rFonts w:hint="eastAsia"/>
        </w:rPr>
        <w:t>　　　　一、全球经济与贸易平衡性分析</w:t>
      </w:r>
      <w:r>
        <w:rPr>
          <w:rFonts w:hint="eastAsia"/>
        </w:rPr>
        <w:br/>
      </w:r>
      <w:r>
        <w:rPr>
          <w:rFonts w:hint="eastAsia"/>
        </w:rPr>
        <w:t>　　　　二、中国经济增长因素分析</w:t>
      </w:r>
      <w:r>
        <w:rPr>
          <w:rFonts w:hint="eastAsia"/>
        </w:rPr>
        <w:br/>
      </w:r>
      <w:r>
        <w:rPr>
          <w:rFonts w:hint="eastAsia"/>
        </w:rPr>
        <w:t>　　　　三、工业企业景气与利润分析</w:t>
      </w:r>
      <w:r>
        <w:rPr>
          <w:rFonts w:hint="eastAsia"/>
        </w:rPr>
        <w:br/>
      </w:r>
      <w:r>
        <w:rPr>
          <w:rFonts w:hint="eastAsia"/>
        </w:rPr>
        <w:t>　　　　四、相关经济政策</w:t>
      </w:r>
      <w:r>
        <w:rPr>
          <w:rFonts w:hint="eastAsia"/>
        </w:rPr>
        <w:br/>
      </w:r>
      <w:r>
        <w:rPr>
          <w:rFonts w:hint="eastAsia"/>
        </w:rPr>
        <w:t>　　第二节 有色金属行业基本特征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三、行业特性分析</w:t>
      </w:r>
      <w:r>
        <w:rPr>
          <w:rFonts w:hint="eastAsia"/>
        </w:rPr>
        <w:br/>
      </w:r>
      <w:r>
        <w:rPr>
          <w:rFonts w:hint="eastAsia"/>
        </w:rPr>
        <w:t>　　第三节 世界有色金属行业发展状况</w:t>
      </w:r>
      <w:r>
        <w:rPr>
          <w:rFonts w:hint="eastAsia"/>
        </w:rPr>
        <w:br/>
      </w:r>
      <w:r>
        <w:rPr>
          <w:rFonts w:hint="eastAsia"/>
        </w:rPr>
        <w:t>　　　　一、世界主要有色金属矿产国及有色金属资源</w:t>
      </w:r>
      <w:r>
        <w:rPr>
          <w:rFonts w:hint="eastAsia"/>
        </w:rPr>
        <w:br/>
      </w:r>
      <w:r>
        <w:rPr>
          <w:rFonts w:hint="eastAsia"/>
        </w:rPr>
        <w:t>　　　　二、世界有色金属行业现状分析</w:t>
      </w:r>
      <w:r>
        <w:rPr>
          <w:rFonts w:hint="eastAsia"/>
        </w:rPr>
        <w:br/>
      </w:r>
      <w:r>
        <w:rPr>
          <w:rFonts w:hint="eastAsia"/>
        </w:rPr>
        <w:t>　　　　三、哈萨克斯坦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2007年中国有色金属运行状况</w:t>
      </w:r>
      <w:r>
        <w:rPr>
          <w:rFonts w:hint="eastAsia"/>
        </w:rPr>
        <w:br/>
      </w:r>
      <w:r>
        <w:rPr>
          <w:rFonts w:hint="eastAsia"/>
        </w:rPr>
        <w:t>　　第一节 2007有色金属工业总体运行情况</w:t>
      </w:r>
      <w:r>
        <w:rPr>
          <w:rFonts w:hint="eastAsia"/>
        </w:rPr>
        <w:br/>
      </w:r>
      <w:r>
        <w:rPr>
          <w:rFonts w:hint="eastAsia"/>
        </w:rPr>
        <w:t>　　　　一、2007年有色金属行业总体生产状况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三、市场供给分析</w:t>
      </w:r>
      <w:r>
        <w:rPr>
          <w:rFonts w:hint="eastAsia"/>
        </w:rPr>
        <w:br/>
      </w:r>
      <w:r>
        <w:rPr>
          <w:rFonts w:hint="eastAsia"/>
        </w:rPr>
        <w:t>　　　　四、市场需求分析</w:t>
      </w:r>
      <w:r>
        <w:rPr>
          <w:rFonts w:hint="eastAsia"/>
        </w:rPr>
        <w:br/>
      </w:r>
      <w:r>
        <w:rPr>
          <w:rFonts w:hint="eastAsia"/>
        </w:rPr>
        <w:t>　　　　五、价格分析</w:t>
      </w:r>
      <w:r>
        <w:rPr>
          <w:rFonts w:hint="eastAsia"/>
        </w:rPr>
        <w:br/>
      </w:r>
      <w:r>
        <w:rPr>
          <w:rFonts w:hint="eastAsia"/>
        </w:rPr>
        <w:t>　　第二节 2007年我国有色金属行业进出口贸易分析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一、我国有色金属产品总体进出口情况</w:t>
      </w:r>
      <w:r>
        <w:rPr>
          <w:rFonts w:hint="eastAsia"/>
        </w:rPr>
        <w:br/>
      </w:r>
      <w:r>
        <w:rPr>
          <w:rFonts w:hint="eastAsia"/>
        </w:rPr>
        <w:t>　　　　二、我国有色金属主要产品出口增长情况</w:t>
      </w:r>
      <w:r>
        <w:rPr>
          <w:rFonts w:hint="eastAsia"/>
        </w:rPr>
        <w:br/>
      </w:r>
      <w:r>
        <w:rPr>
          <w:rFonts w:hint="eastAsia"/>
        </w:rPr>
        <w:t>　　　　三、我国有色金属主要产品进口增长情况</w:t>
      </w:r>
      <w:r>
        <w:rPr>
          <w:rFonts w:hint="eastAsia"/>
        </w:rPr>
        <w:br/>
      </w:r>
      <w:r>
        <w:rPr>
          <w:rFonts w:hint="eastAsia"/>
        </w:rPr>
        <w:t>　　第三节 2007年有色金属行业经济效益分析</w:t>
      </w:r>
      <w:r>
        <w:rPr>
          <w:rFonts w:hint="eastAsia"/>
        </w:rPr>
        <w:br/>
      </w:r>
      <w:r>
        <w:rPr>
          <w:rFonts w:hint="eastAsia"/>
        </w:rPr>
        <w:t>　　　　一、2007年我国有色金属行业的经营效益分析</w:t>
      </w:r>
      <w:r>
        <w:rPr>
          <w:rFonts w:hint="eastAsia"/>
        </w:rPr>
        <w:br/>
      </w:r>
      <w:r>
        <w:rPr>
          <w:rFonts w:hint="eastAsia"/>
        </w:rPr>
        <w:t>　　　　二、2007年有色金属行业成本费用分析</w:t>
      </w:r>
      <w:r>
        <w:rPr>
          <w:rFonts w:hint="eastAsia"/>
        </w:rPr>
        <w:br/>
      </w:r>
      <w:r>
        <w:rPr>
          <w:rFonts w:hint="eastAsia"/>
        </w:rPr>
        <w:t>　　　　三、2003-2007年我国有色金属行业业绩评价</w:t>
      </w:r>
      <w:r>
        <w:rPr>
          <w:rFonts w:hint="eastAsia"/>
        </w:rPr>
        <w:br/>
      </w:r>
      <w:r>
        <w:rPr>
          <w:rFonts w:hint="eastAsia"/>
        </w:rPr>
        <w:t>　　　　四、2003-2007年有色金属行业运营效率分析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2007年我国铜行业经济运行分析</w:t>
      </w:r>
      <w:r>
        <w:rPr>
          <w:rFonts w:hint="eastAsia"/>
        </w:rPr>
        <w:br/>
      </w:r>
      <w:r>
        <w:rPr>
          <w:rFonts w:hint="eastAsia"/>
        </w:rPr>
        <w:t>　　第一节 铜矿资源现状分析</w:t>
      </w:r>
      <w:r>
        <w:rPr>
          <w:rFonts w:hint="eastAsia"/>
        </w:rPr>
        <w:br/>
      </w:r>
      <w:r>
        <w:rPr>
          <w:rFonts w:hint="eastAsia"/>
        </w:rPr>
        <w:t>　　　　一、中国铜矿分布状况</w:t>
      </w:r>
      <w:r>
        <w:rPr>
          <w:rFonts w:hint="eastAsia"/>
        </w:rPr>
        <w:br/>
      </w:r>
      <w:r>
        <w:rPr>
          <w:rFonts w:hint="eastAsia"/>
        </w:rPr>
        <w:t>　　　　二、中国铜矿资源储量及特点</w:t>
      </w:r>
      <w:r>
        <w:rPr>
          <w:rFonts w:hint="eastAsia"/>
        </w:rPr>
        <w:br/>
      </w:r>
      <w:r>
        <w:rPr>
          <w:rFonts w:hint="eastAsia"/>
        </w:rPr>
        <w:t>　　　　三、中国铜矿资源开发状况</w:t>
      </w:r>
      <w:r>
        <w:rPr>
          <w:rFonts w:hint="eastAsia"/>
        </w:rPr>
        <w:br/>
      </w:r>
      <w:r>
        <w:rPr>
          <w:rFonts w:hint="eastAsia"/>
        </w:rPr>
        <w:t>　　第二节 [^中^智^林^]2007年我国铜业发展状况</w:t>
      </w:r>
      <w:r>
        <w:rPr>
          <w:rFonts w:hint="eastAsia"/>
        </w:rPr>
        <w:br/>
      </w:r>
      <w:r>
        <w:rPr>
          <w:rFonts w:hint="eastAsia"/>
        </w:rPr>
        <w:t>　　　　一、2007年铜业发展总体状况</w:t>
      </w:r>
      <w:r>
        <w:rPr>
          <w:rFonts w:hint="eastAsia"/>
        </w:rPr>
        <w:br/>
      </w:r>
      <w:r>
        <w:rPr>
          <w:rFonts w:hint="eastAsia"/>
        </w:rPr>
        <w:t>　　　　二、铜生产与新增资源发展状况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01c2c5f214080" w:history="1">
        <w:r>
          <w:rPr>
            <w:rStyle w:val="Hyperlink"/>
          </w:rPr>
          <w:t>2007-2008年中国有色金属行业发展分析报告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101c2c5f214080" w:history="1">
        <w:r>
          <w:rPr>
            <w:rStyle w:val="Hyperlink"/>
          </w:rPr>
          <w:t>https://www.20087.com/2007-12/R_2007_2008yousejinshufazhanfenxiBaoGao.html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6991f0c15444a" w:history="1">
      <w:r>
        <w:rPr>
          <w:rStyle w:val="Hyperlink"/>
        </w:rPr>
        <w:t>2007-2008年中国有色金属行业发展分析报告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yousejinshufazhanfenxiBaoGao.html" TargetMode="External" Id="R56101c2c5f21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yousejinshufazhanfenxiBaoGao.html" TargetMode="External" Id="R9606991f0c15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2007-12-20T03:13:00Z</dcterms:created>
  <dcterms:modified xsi:type="dcterms:W3CDTF">2007-12-20T04:13:00Z</dcterms:modified>
  <dc:subject>2007-2008年中国有色金属行业发展分析报告</dc:subject>
  <dc:title>2007-2008年中国有色金属行业发展分析报告</dc:title>
  <cp:keywords>2007-2008年中国有色金属行业发展分析报告</cp:keywords>
  <dc:description>2007-2008年中国有色金属行业发展分析报告</dc:description>
</cp:coreProperties>
</file>